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3336" w14:textId="13C8BDE5" w:rsidR="004E2E02" w:rsidRPr="009436B6" w:rsidRDefault="004E2E02" w:rsidP="008937E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9510856"/>
      <w:r w:rsidRPr="009436B6">
        <w:rPr>
          <w:rFonts w:ascii="Arial" w:hAnsi="Arial" w:cs="Arial"/>
          <w:b/>
          <w:color w:val="00B0F0"/>
          <w:sz w:val="28"/>
          <w:szCs w:val="28"/>
        </w:rPr>
        <w:t>D</w:t>
      </w:r>
      <w:r w:rsidR="0023157F" w:rsidRPr="009436B6">
        <w:rPr>
          <w:rFonts w:ascii="Arial" w:hAnsi="Arial" w:cs="Arial"/>
          <w:b/>
          <w:color w:val="00B0F0"/>
          <w:sz w:val="28"/>
          <w:szCs w:val="28"/>
        </w:rPr>
        <w:t>raft plan for achieving U</w:t>
      </w:r>
      <w:r w:rsidR="00D46140">
        <w:rPr>
          <w:rFonts w:ascii="Arial" w:hAnsi="Arial" w:cs="Arial"/>
          <w:b/>
          <w:color w:val="00B0F0"/>
          <w:sz w:val="28"/>
          <w:szCs w:val="28"/>
        </w:rPr>
        <w:t>NICEF</w:t>
      </w:r>
      <w:r w:rsidRPr="009436B6">
        <w:rPr>
          <w:rFonts w:ascii="Arial" w:hAnsi="Arial" w:cs="Arial"/>
          <w:b/>
          <w:color w:val="00B0F0"/>
          <w:sz w:val="28"/>
          <w:szCs w:val="28"/>
        </w:rPr>
        <w:t xml:space="preserve"> UK Baby Friendly Accreditation in</w:t>
      </w:r>
      <w:r w:rsidRPr="009436B6">
        <w:rPr>
          <w:rFonts w:ascii="Arial" w:hAnsi="Arial" w:cs="Arial"/>
          <w:b/>
          <w:sz w:val="28"/>
          <w:szCs w:val="28"/>
        </w:rPr>
        <w:t xml:space="preserve"> </w:t>
      </w:r>
      <w:r w:rsidR="0023157F" w:rsidRPr="009436B6">
        <w:rPr>
          <w:rFonts w:ascii="Arial" w:hAnsi="Arial" w:cs="Arial"/>
          <w:b/>
          <w:color w:val="ED7D31"/>
          <w:sz w:val="28"/>
          <w:szCs w:val="28"/>
        </w:rPr>
        <w:t>neonatal services</w:t>
      </w:r>
    </w:p>
    <w:p w14:paraId="6EC7B8BE" w14:textId="77777777" w:rsidR="00D25711" w:rsidRDefault="00D25711" w:rsidP="00004BAE">
      <w:pPr>
        <w:spacing w:before="240"/>
        <w:ind w:left="709"/>
        <w:rPr>
          <w:rFonts w:ascii="Arial" w:hAnsi="Arial" w:cs="Arial"/>
          <w:sz w:val="22"/>
          <w:szCs w:val="22"/>
        </w:rPr>
      </w:pPr>
      <w:r w:rsidRPr="6238C592">
        <w:rPr>
          <w:rFonts w:ascii="Arial" w:hAnsi="Arial" w:cs="Arial"/>
          <w:sz w:val="22"/>
          <w:szCs w:val="22"/>
        </w:rPr>
        <w:t xml:space="preserve">To be completed in advance of a </w:t>
      </w:r>
      <w:bookmarkStart w:id="1" w:name="_Hlk172640801"/>
      <w:r w:rsidRPr="6238C592">
        <w:rPr>
          <w:rFonts w:ascii="Arial" w:hAnsi="Arial" w:cs="Arial"/>
          <w:sz w:val="22"/>
          <w:szCs w:val="22"/>
        </w:rPr>
        <w:t>Planning Meeting or to support your Baby Friendly journey</w:t>
      </w:r>
      <w:bookmarkEnd w:id="1"/>
      <w:r w:rsidRPr="6238C592">
        <w:rPr>
          <w:rFonts w:ascii="Arial" w:hAnsi="Arial" w:cs="Arial"/>
          <w:sz w:val="22"/>
          <w:szCs w:val="22"/>
        </w:rPr>
        <w:t xml:space="preserve">. Please refer to the </w:t>
      </w:r>
      <w:hyperlink r:id="rId8" w:history="1">
        <w:r w:rsidRPr="00084FC4">
          <w:rPr>
            <w:rStyle w:val="Hyperlink"/>
            <w:rFonts w:ascii="Arial" w:hAnsi="Arial" w:cs="Arial"/>
            <w:color w:val="00B0F0"/>
            <w:sz w:val="22"/>
            <w:szCs w:val="22"/>
            <w:u w:val="none"/>
          </w:rPr>
          <w:t xml:space="preserve">Baby Friendly Initiative standards and guidance and application forms </w:t>
        </w:r>
      </w:hyperlink>
      <w:r w:rsidRPr="6238C592">
        <w:rPr>
          <w:rFonts w:ascii="Arial" w:hAnsi="Arial" w:cs="Arial"/>
          <w:sz w:val="22"/>
          <w:szCs w:val="22"/>
        </w:rPr>
        <w:t xml:space="preserve">for Stage 1, 2 and 3 assessments to help you work through this action plan. </w:t>
      </w:r>
    </w:p>
    <w:p w14:paraId="46ECF36B" w14:textId="77777777" w:rsidR="00A61B66" w:rsidRPr="00004BAE" w:rsidRDefault="00A61B66" w:rsidP="004E2E02">
      <w:pPr>
        <w:spacing w:before="240"/>
        <w:ind w:left="720"/>
        <w:rPr>
          <w:rFonts w:ascii="Arial" w:hAnsi="Arial" w:cs="Arial"/>
          <w:sz w:val="4"/>
          <w:szCs w:val="4"/>
        </w:rPr>
      </w:pPr>
    </w:p>
    <w:bookmarkEnd w:id="0"/>
    <w:p w14:paraId="464EFBFC" w14:textId="77777777" w:rsidR="005823FD" w:rsidRPr="002B3C02" w:rsidRDefault="005823FD" w:rsidP="005823FD">
      <w:pPr>
        <w:jc w:val="center"/>
        <w:rPr>
          <w:rFonts w:ascii="Arial" w:hAnsi="Arial" w:cs="Arial"/>
        </w:rPr>
      </w:pPr>
    </w:p>
    <w:tbl>
      <w:tblPr>
        <w:tblW w:w="14137" w:type="dxa"/>
        <w:tblInd w:w="28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1E0" w:firstRow="1" w:lastRow="1" w:firstColumn="1" w:lastColumn="1" w:noHBand="0" w:noVBand="0"/>
      </w:tblPr>
      <w:tblGrid>
        <w:gridCol w:w="5599"/>
        <w:gridCol w:w="5703"/>
        <w:gridCol w:w="1134"/>
        <w:gridCol w:w="1701"/>
      </w:tblGrid>
      <w:tr w:rsidR="00D25711" w:rsidRPr="00AE0A22" w14:paraId="2816628B" w14:textId="77777777" w:rsidTr="00004BAE">
        <w:trPr>
          <w:trHeight w:val="2474"/>
        </w:trPr>
        <w:tc>
          <w:tcPr>
            <w:tcW w:w="14137" w:type="dxa"/>
            <w:gridSpan w:val="4"/>
            <w:shd w:val="clear" w:color="auto" w:fill="DEEAF6" w:themeFill="accent5" w:themeFillTint="33"/>
            <w:vAlign w:val="center"/>
          </w:tcPr>
          <w:p w14:paraId="1ED0AEF8" w14:textId="77777777" w:rsidR="007E7E30" w:rsidRDefault="007E7E30" w:rsidP="007E7E30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23C6E">
              <w:rPr>
                <w:rFonts w:ascii="Arial" w:hAnsi="Arial" w:cs="Arial"/>
                <w:b/>
                <w:sz w:val="28"/>
                <w:szCs w:val="28"/>
              </w:rPr>
              <w:t>Achieving Sustainability</w:t>
            </w:r>
          </w:p>
          <w:p w14:paraId="46D5209B" w14:textId="77777777" w:rsidR="007E7E30" w:rsidRPr="005E0743" w:rsidRDefault="007E7E30" w:rsidP="007E7E30">
            <w:pPr>
              <w:spacing w:before="240"/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The Achieving Sustainability standards are listed below.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note: </w:t>
            </w:r>
          </w:p>
          <w:p w14:paraId="7950C334" w14:textId="77777777" w:rsidR="007E7E30" w:rsidRDefault="007E7E30" w:rsidP="007E7E30">
            <w:pPr>
              <w:pStyle w:val="ListParagraph"/>
              <w:numPr>
                <w:ilvl w:val="0"/>
                <w:numId w:val="16"/>
              </w:numPr>
              <w:spacing w:before="240" w:line="259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The criteria </w:t>
            </w:r>
            <w:r>
              <w:rPr>
                <w:rFonts w:ascii="Arial" w:hAnsi="Arial" w:cs="Arial"/>
                <w:i/>
                <w:sz w:val="22"/>
                <w:szCs w:val="22"/>
              </w:rPr>
              <w:t>with an asterisk (*)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62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are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required </w:t>
            </w:r>
            <w:r w:rsidRPr="005E0743"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Pr="73A97BB8">
              <w:rPr>
                <w:rFonts w:ascii="Arial" w:hAnsi="Arial" w:cs="Arial"/>
                <w:i/>
                <w:iCs/>
                <w:sz w:val="22"/>
                <w:szCs w:val="22"/>
              </w:rPr>
              <w:t>rom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Stage 1 </w:t>
            </w:r>
            <w:r w:rsidRPr="73A97BB8">
              <w:rPr>
                <w:rFonts w:ascii="Arial" w:hAnsi="Arial" w:cs="Arial"/>
                <w:i/>
                <w:iCs/>
                <w:sz w:val="22"/>
                <w:szCs w:val="22"/>
              </w:rPr>
              <w:t>onwards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A5DAD7C" w14:textId="77777777" w:rsidR="007E7E30" w:rsidRDefault="007E7E30" w:rsidP="007E7E30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rial" w:hAnsi="Arial" w:cs="Arial"/>
                <w:i/>
                <w:sz w:val="22"/>
                <w:szCs w:val="22"/>
              </w:rPr>
            </w:pPr>
            <w:r w:rsidRPr="005E0743">
              <w:rPr>
                <w:rFonts w:ascii="Arial" w:hAnsi="Arial" w:cs="Arial"/>
                <w:i/>
                <w:sz w:val="22"/>
                <w:szCs w:val="22"/>
              </w:rPr>
              <w:t>Th</w:t>
            </w:r>
            <w:r>
              <w:rPr>
                <w:rFonts w:ascii="Arial" w:hAnsi="Arial" w:cs="Arial"/>
                <w:i/>
                <w:sz w:val="22"/>
                <w:szCs w:val="22"/>
              </w:rPr>
              <w:t>e criteria without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an asterisk (*)</w:t>
            </w:r>
            <w:r w:rsidRPr="00896B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62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are not</w:t>
            </w:r>
            <w:r w:rsidRPr="005E0743">
              <w:rPr>
                <w:rFonts w:ascii="Arial" w:hAnsi="Arial" w:cs="Arial"/>
                <w:i/>
                <w:sz w:val="22"/>
                <w:szCs w:val="22"/>
              </w:rPr>
              <w:t xml:space="preserve"> required until the service implements the Achieving Sustainability standards. </w:t>
            </w:r>
          </w:p>
          <w:p w14:paraId="7C74C6B3" w14:textId="77777777" w:rsidR="007E7E30" w:rsidRDefault="007E7E30" w:rsidP="007E7E30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76DD58" w14:textId="1737C28A" w:rsidR="007E7E30" w:rsidRPr="00004BAE" w:rsidRDefault="007E7E30" w:rsidP="00004BAE">
            <w:pPr>
              <w:spacing w:line="276" w:lineRule="auto"/>
              <w:ind w:left="301"/>
              <w:rPr>
                <w:rFonts w:ascii="Arial" w:hAnsi="Arial" w:cs="Arial"/>
                <w:i/>
                <w:sz w:val="22"/>
                <w:szCs w:val="22"/>
              </w:rPr>
            </w:pPr>
            <w:r w:rsidRPr="00896BB7">
              <w:rPr>
                <w:rFonts w:ascii="Arial" w:hAnsi="Arial" w:cs="Arial"/>
                <w:i/>
                <w:sz w:val="22"/>
                <w:szCs w:val="22"/>
              </w:rPr>
              <w:t xml:space="preserve">However, implementing </w:t>
            </w:r>
            <w:proofErr w:type="gramStart"/>
            <w:r w:rsidRPr="00896BB7">
              <w:rPr>
                <w:rFonts w:ascii="Arial" w:hAnsi="Arial" w:cs="Arial"/>
                <w:i/>
                <w:sz w:val="22"/>
                <w:szCs w:val="22"/>
              </w:rPr>
              <w:t>all of</w:t>
            </w:r>
            <w:proofErr w:type="gramEnd"/>
            <w:r w:rsidRPr="00896BB7">
              <w:rPr>
                <w:rFonts w:ascii="Arial" w:hAnsi="Arial" w:cs="Arial"/>
                <w:i/>
                <w:sz w:val="22"/>
                <w:szCs w:val="22"/>
              </w:rPr>
              <w:t xml:space="preserve"> the criteria at an early stage will make the core standards easier to maintain in the long term.</w:t>
            </w:r>
          </w:p>
        </w:tc>
      </w:tr>
      <w:tr w:rsidR="005823FD" w:rsidRPr="00AE0A22" w14:paraId="6BCDD373" w14:textId="77777777" w:rsidTr="056BEC4B">
        <w:tc>
          <w:tcPr>
            <w:tcW w:w="5599" w:type="dxa"/>
            <w:shd w:val="clear" w:color="auto" w:fill="00B0F0"/>
            <w:vAlign w:val="center"/>
          </w:tcPr>
          <w:p w14:paraId="7A9F4523" w14:textId="4BCC7071" w:rsidR="005823FD" w:rsidRPr="002E1191" w:rsidRDefault="00A61B66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Criteria</w:t>
            </w:r>
          </w:p>
        </w:tc>
        <w:tc>
          <w:tcPr>
            <w:tcW w:w="5703" w:type="dxa"/>
            <w:shd w:val="clear" w:color="auto" w:fill="00B0F0"/>
            <w:vAlign w:val="center"/>
          </w:tcPr>
          <w:p w14:paraId="4B2C48A6" w14:textId="77777777" w:rsidR="005823FD" w:rsidRPr="002E1191" w:rsidRDefault="004E2E02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7CEBE8BC" w14:textId="77777777" w:rsidR="005823FD" w:rsidRPr="002E1191" w:rsidRDefault="004E2E02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014C6BBD" w14:textId="77777777" w:rsidR="005823FD" w:rsidRPr="002E1191" w:rsidRDefault="004E2E02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4E2E02" w:rsidRPr="00AE0A22" w14:paraId="4E5E7E56" w14:textId="77777777" w:rsidTr="00955950">
        <w:trPr>
          <w:trHeight w:val="1852"/>
        </w:trPr>
        <w:tc>
          <w:tcPr>
            <w:tcW w:w="5599" w:type="dxa"/>
            <w:shd w:val="clear" w:color="auto" w:fill="BFBFBF" w:themeFill="background1" w:themeFillShade="BF"/>
            <w:vAlign w:val="center"/>
          </w:tcPr>
          <w:p w14:paraId="5235DFE8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  <w:p w14:paraId="77DBB9B2" w14:textId="2BE390B5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 named Baby Friendly lead/team</w:t>
            </w:r>
            <w:r w:rsidR="00A61B66">
              <w:rPr>
                <w:rFonts w:ascii="Arial" w:hAnsi="Arial" w:cs="Arial"/>
                <w:sz w:val="22"/>
                <w:szCs w:val="22"/>
              </w:rPr>
              <w:t>*</w:t>
            </w:r>
            <w:r w:rsidRPr="0023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6FC984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 Baby Friendly Guardian</w:t>
            </w:r>
            <w:r w:rsidR="003C066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32929D81" w14:textId="77777777" w:rsidR="004E2E02" w:rsidRDefault="00536A0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Effective l</w:t>
            </w:r>
            <w:r w:rsidR="004E2E02" w:rsidRPr="0023157F">
              <w:rPr>
                <w:rFonts w:ascii="Arial" w:hAnsi="Arial" w:cs="Arial"/>
                <w:sz w:val="22"/>
                <w:szCs w:val="22"/>
              </w:rPr>
              <w:t xml:space="preserve">eadership </w:t>
            </w:r>
            <w:r w:rsidRPr="0023157F">
              <w:rPr>
                <w:rFonts w:ascii="Arial" w:hAnsi="Arial" w:cs="Arial"/>
                <w:sz w:val="22"/>
                <w:szCs w:val="22"/>
              </w:rPr>
              <w:t>structures</w:t>
            </w:r>
          </w:p>
          <w:p w14:paraId="3DB11B74" w14:textId="77777777" w:rsidR="003C066D" w:rsidRPr="0023157F" w:rsidRDefault="003C066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47E6635">
              <w:rPr>
                <w:rFonts w:ascii="Arial" w:hAnsi="Arial" w:cs="Arial"/>
                <w:sz w:val="22"/>
                <w:szCs w:val="22"/>
              </w:rPr>
              <w:t xml:space="preserve">A strategy group (or </w:t>
            </w:r>
            <w:proofErr w:type="gramStart"/>
            <w:r w:rsidRPr="347E6635">
              <w:rPr>
                <w:rFonts w:ascii="Arial" w:hAnsi="Arial" w:cs="Arial"/>
                <w:sz w:val="22"/>
                <w:szCs w:val="22"/>
              </w:rPr>
              <w:t>similar)*</w:t>
            </w:r>
            <w:proofErr w:type="gramEnd"/>
          </w:p>
          <w:p w14:paraId="49B33C6C" w14:textId="52AE9FAC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Managers educated</w:t>
            </w:r>
          </w:p>
        </w:tc>
        <w:tc>
          <w:tcPr>
            <w:tcW w:w="5703" w:type="dxa"/>
            <w:shd w:val="clear" w:color="auto" w:fill="BFBFBF" w:themeFill="background1" w:themeFillShade="BF"/>
            <w:vAlign w:val="center"/>
          </w:tcPr>
          <w:p w14:paraId="7C21D5AB" w14:textId="77777777" w:rsidR="004E2E02" w:rsidRPr="00AE0A2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0F0A8A" w14:textId="77777777" w:rsidR="004E2E02" w:rsidRPr="00AE0A2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142F12" w14:textId="77777777" w:rsidR="004E2E02" w:rsidRPr="00AE0A2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02" w:rsidRPr="00AE0A22" w14:paraId="2BFE657A" w14:textId="77777777" w:rsidTr="056BEC4B">
        <w:trPr>
          <w:trHeight w:val="985"/>
        </w:trPr>
        <w:tc>
          <w:tcPr>
            <w:tcW w:w="5599" w:type="dxa"/>
            <w:shd w:val="clear" w:color="auto" w:fill="auto"/>
            <w:vAlign w:val="center"/>
          </w:tcPr>
          <w:p w14:paraId="1A2176F2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t>Culture</w:t>
            </w:r>
          </w:p>
          <w:p w14:paraId="10DCE341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Ongoing staff education</w:t>
            </w:r>
            <w:r w:rsidR="003C066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7417229" w14:textId="57E796D2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 positive culture for staff and families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24C57C11" w14:textId="77777777" w:rsidR="004E2E02" w:rsidRPr="00AE0A2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3564AD" w14:textId="77777777" w:rsidR="004E2E02" w:rsidRPr="00AE0A2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642C25" w14:textId="77777777" w:rsidR="004E2E02" w:rsidRPr="00AE0A2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02" w:rsidRPr="004E2E02" w14:paraId="2C4C01B7" w14:textId="77777777" w:rsidTr="056BEC4B">
        <w:trPr>
          <w:trHeight w:val="1538"/>
        </w:trPr>
        <w:tc>
          <w:tcPr>
            <w:tcW w:w="5599" w:type="dxa"/>
            <w:shd w:val="clear" w:color="auto" w:fill="auto"/>
            <w:vAlign w:val="center"/>
          </w:tcPr>
          <w:p w14:paraId="5987D196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</w:p>
          <w:p w14:paraId="4A804048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Audit programme</w:t>
            </w:r>
          </w:p>
          <w:p w14:paraId="352EED5D" w14:textId="7696F768" w:rsidR="004E2E02" w:rsidRPr="0023157F" w:rsidRDefault="003C066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Feeding d</w:t>
            </w:r>
            <w:r w:rsidR="004E2E02" w:rsidRPr="0023157F">
              <w:rPr>
                <w:rFonts w:ascii="Arial" w:hAnsi="Arial" w:cs="Arial"/>
                <w:sz w:val="22"/>
                <w:szCs w:val="22"/>
              </w:rPr>
              <w:t>ata available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D4614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4E2E02" w:rsidRPr="0023157F">
              <w:rPr>
                <w:rFonts w:ascii="Arial" w:hAnsi="Arial" w:cs="Arial"/>
                <w:sz w:val="22"/>
                <w:szCs w:val="22"/>
              </w:rPr>
              <w:t xml:space="preserve"> analysed</w:t>
            </w:r>
          </w:p>
          <w:p w14:paraId="6454CF24" w14:textId="0E0D2A1E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347E6635">
              <w:rPr>
                <w:rFonts w:ascii="Arial" w:hAnsi="Arial" w:cs="Arial"/>
                <w:sz w:val="22"/>
                <w:szCs w:val="22"/>
              </w:rPr>
              <w:t>Action plans developed</w:t>
            </w:r>
            <w:r w:rsidR="5AA60F9F" w:rsidRPr="347E6635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DA710EC" w14:textId="38841AF0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Reporting mechanisms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D413402" w14:textId="77777777" w:rsidR="004E2E02" w:rsidRPr="004E2E0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74F763" w14:textId="77777777" w:rsidR="004E2E02" w:rsidRPr="004E2E0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34F75" w14:textId="77777777" w:rsidR="004E2E02" w:rsidRPr="004E2E0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02" w:rsidRPr="004E2E02" w14:paraId="32A8FEC3" w14:textId="77777777" w:rsidTr="056BEC4B">
        <w:trPr>
          <w:trHeight w:val="1263"/>
        </w:trPr>
        <w:tc>
          <w:tcPr>
            <w:tcW w:w="5599" w:type="dxa"/>
            <w:shd w:val="clear" w:color="auto" w:fill="auto"/>
            <w:vAlign w:val="center"/>
          </w:tcPr>
          <w:p w14:paraId="7AEA8485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b/>
                <w:sz w:val="22"/>
                <w:szCs w:val="22"/>
              </w:rPr>
              <w:lastRenderedPageBreak/>
              <w:t>Progression</w:t>
            </w:r>
          </w:p>
          <w:p w14:paraId="11EAE79E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Responsive to change</w:t>
            </w:r>
          </w:p>
          <w:p w14:paraId="7BC45144" w14:textId="7777777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Improving outcomes</w:t>
            </w:r>
          </w:p>
          <w:p w14:paraId="6EE64806" w14:textId="6FD9D857" w:rsidR="004E2E02" w:rsidRPr="0023157F" w:rsidRDefault="004E2E02" w:rsidP="00D461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157F">
              <w:rPr>
                <w:rFonts w:ascii="Arial" w:hAnsi="Arial" w:cs="Arial"/>
                <w:sz w:val="22"/>
                <w:szCs w:val="22"/>
              </w:rPr>
              <w:t>Integrated working</w:t>
            </w:r>
            <w:r w:rsidR="003C066D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3660552" w14:textId="77777777" w:rsidR="004E2E02" w:rsidRPr="004E2E0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6C712" w14:textId="77777777" w:rsidR="004E2E02" w:rsidRPr="004E2E0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6FE4CA" w14:textId="77777777" w:rsidR="004E2E02" w:rsidRPr="004E2E02" w:rsidRDefault="004E2E02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26147" w14:textId="77777777" w:rsidR="00BB58B7" w:rsidRDefault="00BB58B7"/>
    <w:p w14:paraId="49CC6697" w14:textId="77777777" w:rsidR="00BB58B7" w:rsidRDefault="00BB58B7"/>
    <w:tbl>
      <w:tblPr>
        <w:tblW w:w="14137" w:type="dxa"/>
        <w:tblInd w:w="28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1E0" w:firstRow="1" w:lastRow="1" w:firstColumn="1" w:lastColumn="1" w:noHBand="0" w:noVBand="0"/>
      </w:tblPr>
      <w:tblGrid>
        <w:gridCol w:w="5599"/>
        <w:gridCol w:w="5703"/>
        <w:gridCol w:w="1134"/>
        <w:gridCol w:w="1701"/>
      </w:tblGrid>
      <w:tr w:rsidR="00BB58B7" w:rsidRPr="00AE0A22" w14:paraId="7E32B86F" w14:textId="77777777" w:rsidTr="00004BAE">
        <w:trPr>
          <w:trHeight w:val="563"/>
        </w:trPr>
        <w:tc>
          <w:tcPr>
            <w:tcW w:w="14137" w:type="dxa"/>
            <w:gridSpan w:val="4"/>
            <w:shd w:val="clear" w:color="auto" w:fill="00B0F0"/>
            <w:vAlign w:val="center"/>
          </w:tcPr>
          <w:p w14:paraId="09362B95" w14:textId="2C54BD3A" w:rsidR="00BB58B7" w:rsidRPr="00004BAE" w:rsidRDefault="00BB58B7" w:rsidP="00004BAE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Baby Friendly accreditation</w:t>
            </w:r>
          </w:p>
        </w:tc>
      </w:tr>
      <w:tr w:rsidR="004E2E02" w:rsidRPr="00AE0A22" w14:paraId="7F6FF380" w14:textId="77777777" w:rsidTr="056BEC4B">
        <w:tc>
          <w:tcPr>
            <w:tcW w:w="5599" w:type="dxa"/>
            <w:shd w:val="clear" w:color="auto" w:fill="00B0F0"/>
            <w:vAlign w:val="center"/>
          </w:tcPr>
          <w:p w14:paraId="18424F8A" w14:textId="77777777" w:rsidR="004E2E02" w:rsidRPr="002E1191" w:rsidRDefault="004E2E02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Strategy</w:t>
            </w:r>
          </w:p>
        </w:tc>
        <w:tc>
          <w:tcPr>
            <w:tcW w:w="5703" w:type="dxa"/>
            <w:shd w:val="clear" w:color="auto" w:fill="00B0F0"/>
            <w:vAlign w:val="center"/>
          </w:tcPr>
          <w:p w14:paraId="42F22CA9" w14:textId="77777777" w:rsidR="004E2E02" w:rsidRPr="002E1191" w:rsidRDefault="004E2E02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FA82CD4" w14:textId="77777777" w:rsidR="004E2E02" w:rsidRPr="002E1191" w:rsidRDefault="004E2E02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344613BC" w14:textId="34CDA5F0" w:rsidR="004E2E02" w:rsidRPr="002E1191" w:rsidRDefault="004E2E02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F12ABC" w:rsidRPr="00AE0A22" w14:paraId="0A242509" w14:textId="77777777" w:rsidTr="056BEC4B">
        <w:trPr>
          <w:trHeight w:val="978"/>
        </w:trPr>
        <w:tc>
          <w:tcPr>
            <w:tcW w:w="5599" w:type="dxa"/>
            <w:shd w:val="clear" w:color="auto" w:fill="auto"/>
            <w:vAlign w:val="center"/>
          </w:tcPr>
          <w:p w14:paraId="4046BD23" w14:textId="67A84053" w:rsidR="00F12ABC" w:rsidRPr="004E2E02" w:rsidRDefault="00F12ABC" w:rsidP="00D461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and agree an action plan which covers </w:t>
            </w:r>
            <w:proofErr w:type="gramStart"/>
            <w:r w:rsidRPr="00AE0A22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the standards. This should be </w:t>
            </w:r>
            <w:r w:rsidR="00695186" w:rsidRPr="00AE0A22">
              <w:rPr>
                <w:rFonts w:ascii="Arial" w:hAnsi="Arial" w:cs="Arial"/>
                <w:sz w:val="22"/>
                <w:szCs w:val="22"/>
              </w:rPr>
              <w:t xml:space="preserve">agreed </w:t>
            </w:r>
            <w:r w:rsidRPr="00AE0A22">
              <w:rPr>
                <w:rFonts w:ascii="Arial" w:hAnsi="Arial" w:cs="Arial"/>
                <w:sz w:val="22"/>
                <w:szCs w:val="22"/>
              </w:rPr>
              <w:t>by relevant managers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4D2B663" w14:textId="77777777" w:rsidR="00F12ABC" w:rsidRPr="00AE0A22" w:rsidRDefault="00F12ABC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ABE987" w14:textId="77777777" w:rsidR="00F12ABC" w:rsidRPr="00AE0A22" w:rsidRDefault="00F12ABC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2AB9BC" w14:textId="77777777" w:rsidR="00F12ABC" w:rsidRPr="00AE0A22" w:rsidRDefault="00F12ABC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61AED119" w14:textId="77777777" w:rsidTr="056BEC4B">
        <w:trPr>
          <w:trHeight w:val="992"/>
        </w:trPr>
        <w:tc>
          <w:tcPr>
            <w:tcW w:w="5599" w:type="dxa"/>
            <w:shd w:val="clear" w:color="auto" w:fill="auto"/>
            <w:vAlign w:val="center"/>
          </w:tcPr>
          <w:p w14:paraId="46E8CC9C" w14:textId="3C670126" w:rsidR="005823FD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Identify a project lead</w:t>
            </w:r>
            <w:r>
              <w:rPr>
                <w:rFonts w:ascii="Arial" w:hAnsi="Arial" w:cs="Arial"/>
                <w:sz w:val="22"/>
                <w:szCs w:val="22"/>
              </w:rPr>
              <w:t>/team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with sufficient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capacity (substantive and protected hours)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to implement the standards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BFE4F77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B7D6C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74F03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4FE" w:rsidRPr="00AE0A22" w14:paraId="79BA8C3B" w14:textId="77777777" w:rsidTr="00955950">
        <w:trPr>
          <w:trHeight w:val="1256"/>
        </w:trPr>
        <w:tc>
          <w:tcPr>
            <w:tcW w:w="5599" w:type="dxa"/>
            <w:shd w:val="clear" w:color="auto" w:fill="BFBFBF" w:themeFill="background1" w:themeFillShade="BF"/>
            <w:vAlign w:val="center"/>
          </w:tcPr>
          <w:p w14:paraId="19D7C615" w14:textId="303C7AC7" w:rsidR="003C066D" w:rsidRPr="00AE0A22" w:rsidRDefault="003C066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483A1107">
              <w:rPr>
                <w:rFonts w:ascii="Arial" w:hAnsi="Arial" w:cs="Arial"/>
                <w:sz w:val="22"/>
                <w:szCs w:val="22"/>
              </w:rPr>
              <w:t>Form a group to oversee the implementation of the project</w:t>
            </w:r>
            <w:r w:rsidR="00D46140" w:rsidRPr="483A1107">
              <w:rPr>
                <w:rFonts w:ascii="Arial" w:hAnsi="Arial" w:cs="Arial"/>
                <w:sz w:val="22"/>
                <w:szCs w:val="22"/>
              </w:rPr>
              <w:t>;</w:t>
            </w:r>
            <w:r w:rsidRPr="483A1107">
              <w:rPr>
                <w:rFonts w:ascii="Arial" w:hAnsi="Arial" w:cs="Arial"/>
                <w:sz w:val="22"/>
                <w:szCs w:val="22"/>
              </w:rPr>
              <w:t xml:space="preserve"> to include members from the multidisciplinary team </w:t>
            </w:r>
            <w:proofErr w:type="spellStart"/>
            <w:r w:rsidRPr="483A1107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483A1107">
              <w:rPr>
                <w:rFonts w:ascii="Arial" w:hAnsi="Arial" w:cs="Arial"/>
                <w:sz w:val="22"/>
                <w:szCs w:val="22"/>
              </w:rPr>
              <w:t xml:space="preserve"> senior nurses, dieti</w:t>
            </w:r>
            <w:r w:rsidR="00D46140" w:rsidRPr="483A1107">
              <w:rPr>
                <w:rFonts w:ascii="Arial" w:hAnsi="Arial" w:cs="Arial"/>
                <w:sz w:val="22"/>
                <w:szCs w:val="22"/>
              </w:rPr>
              <w:t>t</w:t>
            </w:r>
            <w:r w:rsidRPr="483A1107">
              <w:rPr>
                <w:rFonts w:ascii="Arial" w:hAnsi="Arial" w:cs="Arial"/>
                <w:sz w:val="22"/>
                <w:szCs w:val="22"/>
              </w:rPr>
              <w:t xml:space="preserve">ians, paediatricians, </w:t>
            </w:r>
            <w:r w:rsidR="00D46140" w:rsidRPr="483A110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483A1107">
              <w:rPr>
                <w:rFonts w:ascii="Arial" w:hAnsi="Arial" w:cs="Arial"/>
                <w:sz w:val="22"/>
                <w:szCs w:val="22"/>
              </w:rPr>
              <w:t xml:space="preserve">infant feeding leads from Midwifery and NNU. </w:t>
            </w:r>
            <w:r w:rsidR="67BC79B3" w:rsidRPr="483A1107">
              <w:rPr>
                <w:rFonts w:ascii="Arial" w:hAnsi="Arial" w:cs="Arial"/>
                <w:sz w:val="22"/>
                <w:szCs w:val="22"/>
              </w:rPr>
              <w:t xml:space="preserve"> Consider inclusion of external partners</w:t>
            </w:r>
          </w:p>
        </w:tc>
        <w:tc>
          <w:tcPr>
            <w:tcW w:w="5703" w:type="dxa"/>
            <w:shd w:val="clear" w:color="auto" w:fill="BFBFBF" w:themeFill="background1" w:themeFillShade="BF"/>
            <w:vAlign w:val="center"/>
          </w:tcPr>
          <w:p w14:paraId="05D6D4D2" w14:textId="77777777" w:rsidR="000334FE" w:rsidRPr="00AE0A22" w:rsidRDefault="000334FE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AF30D1" w14:textId="77777777" w:rsidR="000334FE" w:rsidRPr="00AE0A22" w:rsidRDefault="000334FE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4F08210" w14:textId="77777777" w:rsidR="000334FE" w:rsidRPr="00AE0A22" w:rsidRDefault="000334FE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42DB67B8" w14:textId="77777777" w:rsidTr="056BEC4B">
        <w:trPr>
          <w:trHeight w:val="981"/>
        </w:trPr>
        <w:tc>
          <w:tcPr>
            <w:tcW w:w="5599" w:type="dxa"/>
            <w:shd w:val="clear" w:color="auto" w:fill="auto"/>
            <w:vAlign w:val="center"/>
          </w:tcPr>
          <w:p w14:paraId="307485E4" w14:textId="54B3EA5D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Develop a</w:t>
            </w:r>
            <w:r w:rsidR="00FC7301" w:rsidRPr="00AE0A22">
              <w:rPr>
                <w:rFonts w:ascii="Arial" w:hAnsi="Arial" w:cs="Arial"/>
                <w:sz w:val="22"/>
                <w:szCs w:val="22"/>
              </w:rPr>
              <w:t>n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301" w:rsidRPr="00AE0A22">
              <w:rPr>
                <w:rFonts w:ascii="Arial" w:hAnsi="Arial" w:cs="Arial"/>
                <w:sz w:val="22"/>
                <w:szCs w:val="22"/>
              </w:rPr>
              <w:t xml:space="preserve">infant feeding </w:t>
            </w:r>
            <w:r w:rsidRPr="00AE0A22">
              <w:rPr>
                <w:rFonts w:ascii="Arial" w:hAnsi="Arial" w:cs="Arial"/>
                <w:sz w:val="22"/>
                <w:szCs w:val="22"/>
              </w:rPr>
              <w:t>policy</w:t>
            </w:r>
            <w:r w:rsidR="00D4614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12ABC" w:rsidRPr="00AE0A22">
              <w:rPr>
                <w:rFonts w:ascii="Arial" w:hAnsi="Arial" w:cs="Arial"/>
                <w:sz w:val="22"/>
                <w:szCs w:val="22"/>
              </w:rPr>
              <w:t>Managers in all areas to sign a written commitment to implement the policy in their areas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141487C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6698E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8C4260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4831F7C7" w14:textId="77777777" w:rsidTr="056BEC4B">
        <w:trPr>
          <w:trHeight w:val="979"/>
        </w:trPr>
        <w:tc>
          <w:tcPr>
            <w:tcW w:w="5599" w:type="dxa"/>
            <w:shd w:val="clear" w:color="auto" w:fill="auto"/>
            <w:vAlign w:val="center"/>
          </w:tcPr>
          <w:p w14:paraId="48C601EC" w14:textId="767CB3F3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staff are orientated to the policy within one week of commencing in post. Maintain records of this orientation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F4493AC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21EA1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BDC4C1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2E34EC99" w14:textId="77777777" w:rsidTr="056BEC4B">
        <w:trPr>
          <w:trHeight w:val="709"/>
        </w:trPr>
        <w:tc>
          <w:tcPr>
            <w:tcW w:w="5599" w:type="dxa"/>
            <w:shd w:val="clear" w:color="auto" w:fill="auto"/>
            <w:vAlign w:val="center"/>
          </w:tcPr>
          <w:p w14:paraId="2DACF2A0" w14:textId="77B001F1" w:rsidR="00FC7301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Ensure additional guidelines </w:t>
            </w:r>
            <w:r>
              <w:rPr>
                <w:rFonts w:ascii="Arial" w:hAnsi="Arial" w:cs="Arial"/>
                <w:sz w:val="22"/>
                <w:szCs w:val="22"/>
              </w:rPr>
              <w:t>and/</w:t>
            </w:r>
            <w:r w:rsidRPr="00AE0A22">
              <w:rPr>
                <w:rFonts w:ascii="Arial" w:hAnsi="Arial" w:cs="Arial"/>
                <w:sz w:val="22"/>
                <w:szCs w:val="22"/>
              </w:rPr>
              <w:t>or policies are evidence-based, accurate and effective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EE4A77C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A2534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71F79D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66D" w:rsidRPr="00AE0A22" w14:paraId="0330596B" w14:textId="77777777" w:rsidTr="056BEC4B">
        <w:trPr>
          <w:trHeight w:val="974"/>
        </w:trPr>
        <w:tc>
          <w:tcPr>
            <w:tcW w:w="5599" w:type="dxa"/>
            <w:shd w:val="clear" w:color="auto" w:fill="auto"/>
            <w:vAlign w:val="center"/>
          </w:tcPr>
          <w:p w14:paraId="3F6563A7" w14:textId="36478013" w:rsidR="003C066D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Ensure that tools which aim to support implementation of the standards (e.g. feeding plans and breastfeeding, bottle feeding, and expressing tools, etc.) meet the evidence base.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2FACCEBE" w14:textId="77777777" w:rsidR="003C066D" w:rsidRPr="00AE0A22" w:rsidRDefault="003C066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41708" w14:textId="77777777" w:rsidR="003C066D" w:rsidRPr="00AE0A22" w:rsidRDefault="003C066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7456BC" w14:textId="77777777" w:rsidR="003C066D" w:rsidRPr="00AE0A22" w:rsidRDefault="003C066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19A18813" w14:textId="77777777" w:rsidTr="056BEC4B">
        <w:trPr>
          <w:trHeight w:val="1683"/>
        </w:trPr>
        <w:tc>
          <w:tcPr>
            <w:tcW w:w="5599" w:type="dxa"/>
            <w:shd w:val="clear" w:color="auto" w:fill="auto"/>
            <w:vAlign w:val="center"/>
          </w:tcPr>
          <w:p w14:paraId="54425C4E" w14:textId="58F64647" w:rsidR="003C066D" w:rsidRPr="00004BAE" w:rsidRDefault="00D46140" w:rsidP="00D46140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to implementing the </w:t>
            </w:r>
            <w:hyperlink r:id="rId9" w:history="1">
              <w:r w:rsidRPr="00773BBD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International Code of Marketing of Breastmilk Substitutes</w:t>
              </w:r>
              <w:r w:rsidRPr="00A844E0">
                <w:rPr>
                  <w:rStyle w:val="Hyperlink"/>
                  <w:rFonts w:ascii="Arial" w:hAnsi="Arial" w:cs="Arial"/>
                  <w:color w:val="00B0F0"/>
                  <w:sz w:val="20"/>
                  <w:szCs w:val="20"/>
                </w:rPr>
                <w:t xml:space="preserve"> </w:t>
              </w:r>
              <w:r w:rsidRPr="00A844E0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(the Code)</w:t>
              </w:r>
              <w:r w:rsidRPr="00A844E0">
                <w:rPr>
                  <w:rStyle w:val="Hyperlink"/>
                  <w:rFonts w:ascii="Arial" w:hAnsi="Arial" w:cs="Arial"/>
                  <w:color w:val="00B0F0"/>
                  <w:sz w:val="20"/>
                  <w:szCs w:val="20"/>
                </w:rPr>
                <w:t>.</w:t>
              </w:r>
            </w:hyperlink>
            <w:r w:rsidRPr="00AE0A22">
              <w:rPr>
                <w:rFonts w:ascii="Arial" w:hAnsi="Arial" w:cs="Arial"/>
                <w:sz w:val="22"/>
                <w:szCs w:val="22"/>
              </w:rPr>
              <w:t xml:space="preserve"> Ensure mechanisms exist to monitor implementation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Code.</w:t>
            </w:r>
          </w:p>
          <w:p w14:paraId="05C1F346" w14:textId="50D6FC1F" w:rsidR="00602825" w:rsidRPr="00AE0A22" w:rsidRDefault="003C066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Materials and resources used avoid inferring formula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bottle feeding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equivalence with breastfeeding</w:t>
            </w:r>
            <w:r w:rsidR="00355F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C9E79C6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2ADB8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BF515E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37FBCB94" w14:textId="77777777" w:rsidTr="056BEC4B">
        <w:trPr>
          <w:trHeight w:val="1828"/>
        </w:trPr>
        <w:tc>
          <w:tcPr>
            <w:tcW w:w="5599" w:type="dxa"/>
            <w:shd w:val="clear" w:color="auto" w:fill="auto"/>
            <w:vAlign w:val="center"/>
          </w:tcPr>
          <w:p w14:paraId="191DEF65" w14:textId="724F8352" w:rsidR="00602825" w:rsidRPr="00AE0A22" w:rsidRDefault="00994A61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86D86">
              <w:rPr>
                <w:rFonts w:ascii="Arial" w:hAnsi="Arial" w:cs="Arial"/>
                <w:iCs/>
                <w:sz w:val="22"/>
                <w:szCs w:val="22"/>
              </w:rPr>
              <w:t>Ensure that written information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provided for or displayed to new mothers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 xml:space="preserve">, including teaching materials, </w:t>
            </w:r>
            <w:r w:rsidR="00FD44FF">
              <w:rPr>
                <w:rFonts w:ascii="Arial" w:hAnsi="Arial" w:cs="Arial"/>
                <w:iCs/>
                <w:sz w:val="22"/>
                <w:szCs w:val="22"/>
              </w:rPr>
              <w:t>online materials</w:t>
            </w:r>
            <w:r w:rsidR="00FD44FF" w:rsidRPr="00086D8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 xml:space="preserve">and websites,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are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 xml:space="preserve"> accurate and effective and </w:t>
            </w:r>
            <w:r w:rsidR="00D46140">
              <w:rPr>
                <w:rFonts w:ascii="Arial" w:hAnsi="Arial" w:cs="Arial"/>
                <w:iCs/>
                <w:sz w:val="22"/>
                <w:szCs w:val="22"/>
              </w:rPr>
              <w:t xml:space="preserve">are </w:t>
            </w:r>
            <w:r w:rsidRPr="00086D86">
              <w:rPr>
                <w:rFonts w:ascii="Arial" w:hAnsi="Arial" w:cs="Arial"/>
                <w:iCs/>
                <w:sz w:val="22"/>
                <w:szCs w:val="22"/>
              </w:rPr>
              <w:t>free from promotion of breastmilk substitutes, bottles, teats and dummies. Develop relevant displays to underpin key messages</w:t>
            </w:r>
            <w:r w:rsidR="00E22A7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2C75ACEA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761D4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0CD2B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6750D07B" w14:textId="77777777" w:rsidTr="056BEC4B">
        <w:trPr>
          <w:trHeight w:val="989"/>
        </w:trPr>
        <w:tc>
          <w:tcPr>
            <w:tcW w:w="5599" w:type="dxa"/>
            <w:shd w:val="clear" w:color="auto" w:fill="auto"/>
            <w:vAlign w:val="center"/>
          </w:tcPr>
          <w:p w14:paraId="78B83722" w14:textId="394778AA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BE4">
              <w:rPr>
                <w:rFonts w:ascii="Arial" w:hAnsi="Arial" w:cs="Arial"/>
                <w:sz w:val="22"/>
                <w:szCs w:val="22"/>
              </w:rPr>
              <w:t xml:space="preserve">Develop a training plan for all staff including a curriculum that cover all the standards including the Code, using </w:t>
            </w:r>
            <w:hyperlink r:id="rId10" w:history="1">
              <w:r w:rsidRPr="00773BBD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our guidance</w:t>
              </w:r>
            </w:hyperlink>
            <w:r w:rsidR="00790284">
              <w:rPr>
                <w:rStyle w:val="Hyperlink"/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773BBD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E28052B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B1929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E1323A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11A435CA" w14:textId="77777777" w:rsidTr="00955950">
        <w:trPr>
          <w:trHeight w:val="2164"/>
        </w:trPr>
        <w:tc>
          <w:tcPr>
            <w:tcW w:w="5599" w:type="dxa"/>
            <w:shd w:val="clear" w:color="auto" w:fill="BFBFBF" w:themeFill="background1" w:themeFillShade="BF"/>
            <w:vAlign w:val="center"/>
          </w:tcPr>
          <w:p w14:paraId="225AF0CD" w14:textId="77777777" w:rsidR="00D46140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Develop a system to ensure that all staff are scheduled to attend the training (within six months for new staff)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receive ongoing updates. The system should also ensure the following: </w:t>
            </w:r>
          </w:p>
          <w:p w14:paraId="15D4B474" w14:textId="77777777" w:rsidR="00D46140" w:rsidRDefault="00D46140" w:rsidP="00D46140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Follow up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AE0A22">
              <w:rPr>
                <w:rFonts w:ascii="Arial" w:hAnsi="Arial" w:cs="Arial"/>
                <w:sz w:val="22"/>
                <w:szCs w:val="22"/>
              </w:rPr>
              <w:t>non-attendees</w:t>
            </w:r>
          </w:p>
          <w:p w14:paraId="6EB17691" w14:textId="30691A8D" w:rsidR="005823FD" w:rsidRPr="00AE0A22" w:rsidRDefault="00D46140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Accurate records are kept of s</w:t>
            </w:r>
            <w:r w:rsidRPr="00AE0A22">
              <w:rPr>
                <w:rFonts w:ascii="Arial" w:hAnsi="Arial" w:cs="Arial"/>
                <w:sz w:val="22"/>
                <w:szCs w:val="22"/>
              </w:rPr>
              <w:t>taff attendance at training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BFBFBF" w:themeFill="background1" w:themeFillShade="BF"/>
            <w:vAlign w:val="center"/>
          </w:tcPr>
          <w:p w14:paraId="291E93B6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156A7D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1A2E7D1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140" w:rsidRPr="00AE0A22" w14:paraId="0C38E2F8" w14:textId="77777777" w:rsidTr="056BEC4B">
        <w:trPr>
          <w:trHeight w:val="711"/>
        </w:trPr>
        <w:tc>
          <w:tcPr>
            <w:tcW w:w="5599" w:type="dxa"/>
            <w:shd w:val="clear" w:color="auto" w:fill="auto"/>
            <w:vAlign w:val="center"/>
          </w:tcPr>
          <w:p w14:paraId="63B03968" w14:textId="6986DD6E" w:rsidR="00D46140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6D8D69E">
              <w:rPr>
                <w:rFonts w:ascii="Arial" w:hAnsi="Arial" w:cs="Arial"/>
                <w:sz w:val="22"/>
                <w:szCs w:val="22"/>
              </w:rPr>
              <w:t xml:space="preserve">Processes enable assessment </w:t>
            </w:r>
            <w:r w:rsidR="6636CC82" w:rsidRPr="06D8D69E">
              <w:rPr>
                <w:rFonts w:ascii="Arial" w:hAnsi="Arial" w:cs="Arial"/>
                <w:sz w:val="22"/>
                <w:szCs w:val="22"/>
              </w:rPr>
              <w:t xml:space="preserve">and evaluation </w:t>
            </w:r>
            <w:r w:rsidRPr="06D8D69E">
              <w:rPr>
                <w:rFonts w:ascii="Arial" w:hAnsi="Arial" w:cs="Arial"/>
                <w:sz w:val="22"/>
                <w:szCs w:val="22"/>
              </w:rPr>
              <w:t>of the outcome of the training.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A973F5E" w14:textId="77777777" w:rsidR="00D46140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66EB44" w14:textId="77777777" w:rsidR="00D46140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5C5BC1" w14:textId="77777777" w:rsidR="00D46140" w:rsidRPr="00AE0A22" w:rsidRDefault="00D4614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3FD" w:rsidRPr="00AE0A22" w14:paraId="055270F6" w14:textId="77777777" w:rsidTr="056BEC4B">
        <w:trPr>
          <w:trHeight w:val="711"/>
        </w:trPr>
        <w:tc>
          <w:tcPr>
            <w:tcW w:w="5599" w:type="dxa"/>
            <w:shd w:val="clear" w:color="auto" w:fill="auto"/>
            <w:vAlign w:val="center"/>
          </w:tcPr>
          <w:p w14:paraId="17273E02" w14:textId="48321824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lastRenderedPageBreak/>
              <w:t>Orientate medical staff to the policy and provide training relevant to their role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7829A48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5A7E7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E72A65" w14:textId="77777777" w:rsidR="005823FD" w:rsidRPr="00AE0A22" w:rsidRDefault="005823F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2BF8FE41" w14:textId="77777777" w:rsidTr="056BEC4B">
        <w:trPr>
          <w:trHeight w:val="694"/>
        </w:trPr>
        <w:tc>
          <w:tcPr>
            <w:tcW w:w="5599" w:type="dxa"/>
            <w:shd w:val="clear" w:color="auto" w:fill="auto"/>
            <w:vAlign w:val="center"/>
          </w:tcPr>
          <w:p w14:paraId="3C9450F1" w14:textId="58B060E6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 plan for auditing the standards including use of the appropriate </w:t>
            </w:r>
            <w:hyperlink r:id="rId11" w:history="1">
              <w:r w:rsidRPr="002E1191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audit tool</w:t>
              </w:r>
            </w:hyperlink>
            <w:r w:rsidR="00D46140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20F20093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CC4C4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E58A57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5003218D" w14:textId="77777777" w:rsidTr="056BEC4B">
        <w:trPr>
          <w:trHeight w:val="510"/>
        </w:trPr>
        <w:tc>
          <w:tcPr>
            <w:tcW w:w="5599" w:type="dxa"/>
            <w:shd w:val="clear" w:color="auto" w:fill="auto"/>
            <w:vAlign w:val="center"/>
          </w:tcPr>
          <w:p w14:paraId="250547E1" w14:textId="7EB9B0A4" w:rsidR="00602825" w:rsidRPr="00AE0A22" w:rsidRDefault="00602825" w:rsidP="00004B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an efficient data collection system is in place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6A3535C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1DB58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8A086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FF" w:rsidRPr="00AE0A22" w14:paraId="5D242A2B" w14:textId="77777777" w:rsidTr="00955950">
        <w:trPr>
          <w:trHeight w:val="1403"/>
        </w:trPr>
        <w:tc>
          <w:tcPr>
            <w:tcW w:w="559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BFBFBF" w:themeFill="background1" w:themeFillShade="BF"/>
            <w:vAlign w:val="center"/>
          </w:tcPr>
          <w:p w14:paraId="232AF537" w14:textId="77777777" w:rsidR="00FD44FF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data and information:</w:t>
            </w:r>
          </w:p>
          <w:p w14:paraId="420E1466" w14:textId="77777777" w:rsidR="00FD44FF" w:rsidRPr="00004BAE" w:rsidRDefault="00FD44FF" w:rsidP="00D46140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31316998" w14:textId="77777777" w:rsidR="00FD44FF" w:rsidRDefault="00FD44FF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Internally at all levels of the organisation</w:t>
            </w:r>
          </w:p>
          <w:p w14:paraId="2E574BBD" w14:textId="510C811F" w:rsidR="00FD44FF" w:rsidRPr="00D46140" w:rsidRDefault="00FD44FF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7880">
              <w:rPr>
                <w:rFonts w:ascii="Arial" w:hAnsi="Arial" w:cs="Arial"/>
                <w:sz w:val="22"/>
                <w:szCs w:val="22"/>
              </w:rPr>
              <w:t>Externally as appropriate across relevant organisations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BFBFBF" w:themeFill="background1" w:themeFillShade="BF"/>
            <w:vAlign w:val="center"/>
          </w:tcPr>
          <w:p w14:paraId="66016D5F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BFBFBF" w:themeFill="background1" w:themeFillShade="BF"/>
            <w:vAlign w:val="center"/>
          </w:tcPr>
          <w:p w14:paraId="5FCDBBF0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BFBFBF" w:themeFill="background1" w:themeFillShade="BF"/>
            <w:vAlign w:val="center"/>
          </w:tcPr>
          <w:p w14:paraId="72AFCBA3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4A4776DC" w14:textId="77777777" w:rsidTr="056BEC4B">
        <w:trPr>
          <w:trHeight w:val="1261"/>
        </w:trPr>
        <w:tc>
          <w:tcPr>
            <w:tcW w:w="5599" w:type="dxa"/>
            <w:shd w:val="clear" w:color="auto" w:fill="auto"/>
            <w:vAlign w:val="center"/>
          </w:tcPr>
          <w:p w14:paraId="7A9DE308" w14:textId="4BF3C6F5" w:rsidR="00FD44FF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Consider how feedback from parents</w:t>
            </w:r>
            <w:r w:rsidR="00EE32C9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>, including complaints will be listened to and acted upon</w:t>
            </w:r>
            <w:r>
              <w:rPr>
                <w:rFonts w:ascii="Arial" w:hAnsi="Arial" w:cs="Arial"/>
                <w:sz w:val="22"/>
                <w:szCs w:val="22"/>
              </w:rPr>
              <w:t>. Consider setting up a parent group or having a parent representation on the Strategy Group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61BB580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0EB243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D9881D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25" w:rsidRPr="00AE0A22" w14:paraId="69B35268" w14:textId="77777777" w:rsidTr="056BEC4B">
        <w:trPr>
          <w:trHeight w:val="1562"/>
        </w:trPr>
        <w:tc>
          <w:tcPr>
            <w:tcW w:w="5599" w:type="dxa"/>
            <w:shd w:val="clear" w:color="auto" w:fill="auto"/>
            <w:vAlign w:val="center"/>
          </w:tcPr>
          <w:p w14:paraId="64459213" w14:textId="197E3C69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Consider how the facility can work collaboratively with other services to put the wellbeing of the baby and their mother/parents at the heart of care (e.g. maternity unit, paediatric wards, health visiting service)</w:t>
            </w:r>
            <w:r>
              <w:rPr>
                <w:rFonts w:ascii="Arial" w:hAnsi="Arial" w:cs="Arial"/>
                <w:sz w:val="22"/>
                <w:szCs w:val="22"/>
              </w:rPr>
              <w:t>. This may include pre-discharge planning and follow-up.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C01BF5D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7322B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EC7E39" w14:textId="77777777" w:rsidR="00602825" w:rsidRPr="00AE0A22" w:rsidRDefault="00602825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FF" w:rsidRPr="00AE0A22" w14:paraId="4B2584FF" w14:textId="77777777" w:rsidTr="056BEC4B">
        <w:trPr>
          <w:trHeight w:val="975"/>
        </w:trPr>
        <w:tc>
          <w:tcPr>
            <w:tcW w:w="5599" w:type="dxa"/>
            <w:shd w:val="clear" w:color="auto" w:fill="auto"/>
            <w:vAlign w:val="center"/>
          </w:tcPr>
          <w:p w14:paraId="3EB53E80" w14:textId="1BCCF9D2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how infant feeding and relationship building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taken into account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relevant local health policies and deliverables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4A2B8619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43F82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C50A36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FF" w:rsidRPr="00AE0A22" w14:paraId="6D65ED15" w14:textId="77777777" w:rsidTr="00955950">
        <w:trPr>
          <w:trHeight w:val="692"/>
        </w:trPr>
        <w:tc>
          <w:tcPr>
            <w:tcW w:w="5599" w:type="dxa"/>
            <w:shd w:val="clear" w:color="auto" w:fill="BFBFBF" w:themeFill="background1" w:themeFillShade="BF"/>
            <w:vAlign w:val="center"/>
          </w:tcPr>
          <w:p w14:paraId="41DA5823" w14:textId="62525366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with local </w:t>
            </w:r>
            <w:r w:rsidRPr="000E2027">
              <w:rPr>
                <w:rFonts w:ascii="Arial" w:hAnsi="Arial" w:cs="Arial"/>
                <w:sz w:val="22"/>
                <w:szCs w:val="22"/>
              </w:rPr>
              <w:t>acute</w:t>
            </w:r>
            <w:r w:rsidR="00955950" w:rsidRPr="000E2027">
              <w:rPr>
                <w:rFonts w:ascii="Arial" w:hAnsi="Arial" w:cs="Arial"/>
                <w:sz w:val="22"/>
                <w:szCs w:val="22"/>
              </w:rPr>
              <w:t xml:space="preserve"> and community</w:t>
            </w:r>
            <w:r w:rsidRPr="000E2027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ervices to implement processes for handover of feeding plans to community services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BFBFBF" w:themeFill="background1" w:themeFillShade="BF"/>
            <w:vAlign w:val="center"/>
          </w:tcPr>
          <w:p w14:paraId="70740A42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BA741F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205A3B3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FF" w:rsidRPr="00AE0A22" w14:paraId="719FD11C" w14:textId="77777777" w:rsidTr="00955950">
        <w:trPr>
          <w:trHeight w:val="985"/>
        </w:trPr>
        <w:tc>
          <w:tcPr>
            <w:tcW w:w="5599" w:type="dxa"/>
            <w:shd w:val="clear" w:color="auto" w:fill="BFBFBF" w:themeFill="background1" w:themeFillShade="BF"/>
            <w:vAlign w:val="center"/>
          </w:tcPr>
          <w:p w14:paraId="7A451D69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Consider </w:t>
            </w:r>
            <w:r>
              <w:rPr>
                <w:rFonts w:ascii="Arial" w:hAnsi="Arial" w:cs="Arial"/>
                <w:sz w:val="22"/>
                <w:szCs w:val="22"/>
              </w:rPr>
              <w:t>the needs of the local population including families from diverse backgrounds and with special needs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BFBFBF" w:themeFill="background1" w:themeFillShade="BF"/>
            <w:vAlign w:val="center"/>
          </w:tcPr>
          <w:p w14:paraId="48863CCE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D787D2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826D16" w14:textId="77777777" w:rsidR="00FD44FF" w:rsidRPr="00AE0A22" w:rsidRDefault="00FD44FF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FF" w:rsidRPr="00AE0A22" w14:paraId="303A71C6" w14:textId="77777777" w:rsidTr="00773A7A">
        <w:trPr>
          <w:trHeight w:val="985"/>
        </w:trPr>
        <w:tc>
          <w:tcPr>
            <w:tcW w:w="5599" w:type="dxa"/>
            <w:shd w:val="clear" w:color="auto" w:fill="auto"/>
            <w:vAlign w:val="center"/>
          </w:tcPr>
          <w:p w14:paraId="1B26237F" w14:textId="77777777" w:rsidR="00FD44FF" w:rsidRPr="002E1191" w:rsidRDefault="00FD44FF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71425">
              <w:rPr>
                <w:rFonts w:ascii="Arial" w:hAnsi="Arial" w:cs="Arial"/>
                <w:sz w:val="22"/>
                <w:szCs w:val="22"/>
              </w:rPr>
              <w:lastRenderedPageBreak/>
              <w:t>Ensure that appropriate signs indicating that breastfeeding is welcome are displayed in all public areas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212C9096" w14:textId="77777777" w:rsidR="00FD44FF" w:rsidRPr="002E1191" w:rsidRDefault="00FD44FF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B38EFA" w14:textId="77777777" w:rsidR="00FD44FF" w:rsidRPr="002E1191" w:rsidRDefault="00FD44FF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80E769" w14:textId="77777777" w:rsidR="00FD44FF" w:rsidRPr="002E1191" w:rsidRDefault="00FD44FF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602825" w:rsidRPr="00AE0A22" w14:paraId="23CE0181" w14:textId="77777777" w:rsidTr="056BEC4B">
        <w:tc>
          <w:tcPr>
            <w:tcW w:w="5599" w:type="dxa"/>
            <w:shd w:val="clear" w:color="auto" w:fill="00B0F0"/>
            <w:vAlign w:val="center"/>
          </w:tcPr>
          <w:p w14:paraId="4D2B8F79" w14:textId="77777777" w:rsidR="00602825" w:rsidRPr="002E1191" w:rsidRDefault="00602825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Neonatal care</w:t>
            </w:r>
          </w:p>
        </w:tc>
        <w:tc>
          <w:tcPr>
            <w:tcW w:w="5703" w:type="dxa"/>
            <w:shd w:val="clear" w:color="auto" w:fill="00B0F0"/>
            <w:vAlign w:val="center"/>
          </w:tcPr>
          <w:p w14:paraId="1B2BE6EE" w14:textId="77777777" w:rsidR="00602825" w:rsidRPr="002E1191" w:rsidRDefault="00602825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7E47075B" w14:textId="77777777" w:rsidR="00602825" w:rsidRPr="002E1191" w:rsidRDefault="00602825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386F604B" w14:textId="0326909F" w:rsidR="00602825" w:rsidRPr="002E1191" w:rsidRDefault="00602825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FC450D" w:rsidRPr="00AE0A22" w14:paraId="3E6A1E9B" w14:textId="77777777" w:rsidTr="056BEC4B">
        <w:trPr>
          <w:trHeight w:val="682"/>
        </w:trPr>
        <w:tc>
          <w:tcPr>
            <w:tcW w:w="5599" w:type="dxa"/>
            <w:shd w:val="clear" w:color="auto" w:fill="auto"/>
            <w:vAlign w:val="center"/>
          </w:tcPr>
          <w:p w14:paraId="299C49F3" w14:textId="19AF19BA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 prompt sheet and documentation to support </w:t>
            </w:r>
            <w:r w:rsidR="00D46140">
              <w:rPr>
                <w:rFonts w:ascii="Arial" w:hAnsi="Arial" w:cs="Arial"/>
                <w:sz w:val="22"/>
                <w:szCs w:val="22"/>
              </w:rPr>
              <w:t>parent</w:t>
            </w:r>
            <w:r w:rsidRPr="00AE0A22">
              <w:rPr>
                <w:rFonts w:ascii="Arial" w:hAnsi="Arial" w:cs="Arial"/>
                <w:sz w:val="22"/>
                <w:szCs w:val="22"/>
              </w:rPr>
              <w:t>-centred postnatal information giving and care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BCDCB36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9D1F3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F83085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4019C9E9" w14:textId="77777777" w:rsidTr="056BEC4B">
        <w:trPr>
          <w:trHeight w:val="411"/>
        </w:trPr>
        <w:tc>
          <w:tcPr>
            <w:tcW w:w="5599" w:type="dxa"/>
            <w:shd w:val="clear" w:color="auto" w:fill="auto"/>
            <w:vAlign w:val="center"/>
          </w:tcPr>
          <w:p w14:paraId="08525D6A" w14:textId="11CBFD55" w:rsidR="00FC450D" w:rsidRPr="00D46140" w:rsidRDefault="3B842C60" w:rsidP="00004B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56BEC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Ensure that all parents/primary caregivers are supported to develop and continue to build a close and loving relationship with their baby and to provide comfort and emotional support for their baby. This should include:</w:t>
            </w:r>
          </w:p>
          <w:p w14:paraId="33458D99" w14:textId="676F03A1" w:rsidR="00FC450D" w:rsidRPr="00D46140" w:rsidRDefault="3B842C60" w:rsidP="00004BA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56BEC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Supporting </w:t>
            </w:r>
            <w:r w:rsidR="003A3D7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them</w:t>
            </w:r>
            <w:r w:rsidRPr="056BEC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understand their baby’s changing developmental abilities and needs</w:t>
            </w:r>
          </w:p>
          <w:p w14:paraId="1F14F605" w14:textId="62247374" w:rsidR="00FC450D" w:rsidRPr="00D46140" w:rsidRDefault="3B842C60" w:rsidP="00004BA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56BEC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Encouraging them to recognise and respond to their baby’s needs (including encouraging frequent touch, talking to their baby, visual communication, keeping babies close, responsive feeding and safe sleeping practices)</w:t>
            </w:r>
          </w:p>
          <w:p w14:paraId="13C38D4A" w14:textId="3F101F03" w:rsidR="00FC450D" w:rsidRPr="00D46140" w:rsidRDefault="3B842C60" w:rsidP="00004BA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56BEC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Parents/primary caregivers spending prolonged periods in skin contact with their baby</w:t>
            </w:r>
          </w:p>
          <w:p w14:paraId="1F1F4FD1" w14:textId="2B6E09CD" w:rsidR="00773A7A" w:rsidRDefault="3B842C60" w:rsidP="00D461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56BEC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Enabling them to understand why the items above are crucial for their baby’s development</w:t>
            </w:r>
          </w:p>
          <w:p w14:paraId="4E70BF3D" w14:textId="07C39596" w:rsidR="00FC450D" w:rsidRPr="00773A7A" w:rsidRDefault="056BEC4B" w:rsidP="00D461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73A7A">
              <w:rPr>
                <w:rFonts w:ascii="Arial" w:hAnsi="Arial" w:cs="Arial"/>
                <w:sz w:val="22"/>
                <w:szCs w:val="22"/>
              </w:rPr>
              <w:t>Consider how babies’ needs for comfort and emotional support can be met in the absence of the parents</w:t>
            </w:r>
            <w:r w:rsidR="00324378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773A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6655E87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832F1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70F7C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6746DBF1" w14:textId="77777777" w:rsidTr="056BEC4B">
        <w:trPr>
          <w:trHeight w:val="985"/>
        </w:trPr>
        <w:tc>
          <w:tcPr>
            <w:tcW w:w="5599" w:type="dxa"/>
            <w:shd w:val="clear" w:color="auto" w:fill="auto"/>
            <w:vAlign w:val="center"/>
          </w:tcPr>
          <w:p w14:paraId="3925C9E8" w14:textId="60C68D40" w:rsidR="00FC450D" w:rsidRPr="00AE0A22" w:rsidRDefault="00FC450D" w:rsidP="00004B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 process to ensure that all families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have a discussion a</w:t>
            </w:r>
            <w:r w:rsidRPr="00AE0A22">
              <w:rPr>
                <w:rFonts w:ascii="Arial" w:hAnsi="Arial" w:cs="Arial"/>
                <w:sz w:val="22"/>
                <w:szCs w:val="22"/>
              </w:rPr>
              <w:t>bout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the importance of breastmilk for their</w:t>
            </w:r>
            <w:r>
              <w:rPr>
                <w:rFonts w:ascii="Arial" w:hAnsi="Arial" w:cs="Arial"/>
                <w:sz w:val="22"/>
                <w:szCs w:val="22"/>
              </w:rPr>
              <w:t xml:space="preserve"> preterm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baby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9BFAC42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05E28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68F9E0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40DFD4D0" w14:textId="77777777" w:rsidTr="00773A7A">
        <w:trPr>
          <w:trHeight w:val="566"/>
        </w:trPr>
        <w:tc>
          <w:tcPr>
            <w:tcW w:w="5599" w:type="dxa"/>
            <w:shd w:val="clear" w:color="auto" w:fill="auto"/>
            <w:vAlign w:val="center"/>
          </w:tcPr>
          <w:p w14:paraId="0E5E9F4B" w14:textId="76D24A94" w:rsidR="00FC450D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 value of mothers’ own breastmilk is recognised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F11B91D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78891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F0641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569D5BC6" w14:textId="77777777" w:rsidTr="056BEC4B">
        <w:trPr>
          <w:trHeight w:val="2125"/>
        </w:trPr>
        <w:tc>
          <w:tcPr>
            <w:tcW w:w="5599" w:type="dxa"/>
            <w:shd w:val="clear" w:color="auto" w:fill="auto"/>
            <w:vAlign w:val="center"/>
          </w:tcPr>
          <w:p w14:paraId="65F40A4C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Enable mothers to express breastmilk for their baby: </w:t>
            </w:r>
          </w:p>
          <w:p w14:paraId="5E3C0489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as early as possible after the birth and frequently</w:t>
            </w:r>
            <w:r w:rsidR="00635EF1">
              <w:rPr>
                <w:rFonts w:ascii="Arial" w:hAnsi="Arial" w:cs="Arial"/>
                <w:sz w:val="22"/>
                <w:szCs w:val="22"/>
              </w:rPr>
              <w:t xml:space="preserve"> (8-10 times in 24 hours including at least once at night, with no long gaps)</w:t>
            </w:r>
          </w:p>
          <w:p w14:paraId="3F86F06F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as effectively as possible, including adequate equipment</w:t>
            </w:r>
          </w:p>
          <w:p w14:paraId="64428537" w14:textId="367C72AF" w:rsidR="00FC450D" w:rsidRPr="00D46140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close to their baby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6FD703C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C7A529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17D6EF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1A6EE505" w14:textId="77777777" w:rsidTr="056BEC4B">
        <w:trPr>
          <w:trHeight w:val="1404"/>
        </w:trPr>
        <w:tc>
          <w:tcPr>
            <w:tcW w:w="5599" w:type="dxa"/>
            <w:shd w:val="clear" w:color="auto" w:fill="auto"/>
            <w:vAlign w:val="center"/>
          </w:tcPr>
          <w:p w14:paraId="6DD6A9AC" w14:textId="7A7063A5" w:rsidR="00FC450D" w:rsidRDefault="00FC450D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 mechanism to ensure expressing assessments are carried out on at least </w:t>
            </w:r>
            <w:r w:rsidR="00D46140">
              <w:rPr>
                <w:rFonts w:ascii="Arial" w:hAnsi="Arial" w:cs="Arial"/>
                <w:sz w:val="22"/>
                <w:szCs w:val="22"/>
              </w:rPr>
              <w:t>four</w:t>
            </w:r>
            <w:r w:rsidR="00D46140"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occasions in the first </w:t>
            </w:r>
            <w:r w:rsidR="00D46140">
              <w:rPr>
                <w:rFonts w:ascii="Arial" w:hAnsi="Arial" w:cs="Arial"/>
                <w:sz w:val="22"/>
                <w:szCs w:val="22"/>
              </w:rPr>
              <w:t>two</w:t>
            </w:r>
            <w:r w:rsidR="00D46140"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A22">
              <w:rPr>
                <w:rFonts w:ascii="Arial" w:hAnsi="Arial" w:cs="Arial"/>
                <w:sz w:val="22"/>
                <w:szCs w:val="22"/>
              </w:rPr>
              <w:t>weeks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381728" w14:textId="77777777" w:rsidR="00FC450D" w:rsidRPr="00004BAE" w:rsidRDefault="00FC450D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122553E5" w14:textId="1BD127A9" w:rsidR="00FC3610" w:rsidRPr="00AE0A22" w:rsidRDefault="00FC450D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effective support if milk supplies are dwindling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3D10285F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E9967C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3EE1F3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11097426" w14:textId="77777777" w:rsidTr="056BEC4B">
        <w:trPr>
          <w:trHeight w:val="984"/>
        </w:trPr>
        <w:tc>
          <w:tcPr>
            <w:tcW w:w="5599" w:type="dxa"/>
            <w:shd w:val="clear" w:color="auto" w:fill="auto"/>
            <w:vAlign w:val="center"/>
          </w:tcPr>
          <w:p w14:paraId="6D0C766D" w14:textId="16273E51" w:rsidR="00FC450D" w:rsidRPr="00AE0A22" w:rsidRDefault="00FC450D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56BEC4B">
              <w:rPr>
                <w:rFonts w:ascii="Arial" w:hAnsi="Arial" w:cs="Arial"/>
                <w:sz w:val="22"/>
                <w:szCs w:val="22"/>
              </w:rPr>
              <w:t>Create an environment conducive to expressing, including availability of pumps, pump equipment, storage of breastmilk</w:t>
            </w:r>
            <w:r w:rsidR="00D46140" w:rsidRPr="056BEC4B">
              <w:rPr>
                <w:rFonts w:ascii="Arial" w:hAnsi="Arial" w:cs="Arial"/>
                <w:sz w:val="22"/>
                <w:szCs w:val="22"/>
              </w:rPr>
              <w:t>,</w:t>
            </w:r>
            <w:r w:rsidR="5FAFD626" w:rsidRPr="056BEC4B">
              <w:rPr>
                <w:rFonts w:ascii="Arial" w:hAnsi="Arial" w:cs="Arial"/>
                <w:sz w:val="22"/>
                <w:szCs w:val="22"/>
              </w:rPr>
              <w:t xml:space="preserve"> privacy and suitable furniture</w:t>
            </w:r>
            <w:r w:rsidRPr="056BEC4B"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D46140" w:rsidRPr="056BEC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12283527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8BCEE5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8CE3BC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40E19E21" w14:textId="77777777" w:rsidTr="00004BAE">
        <w:trPr>
          <w:trHeight w:val="983"/>
        </w:trPr>
        <w:tc>
          <w:tcPr>
            <w:tcW w:w="5599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12C6017A" w14:textId="5368E8F4" w:rsidR="00FC450D" w:rsidRPr="00DE1312" w:rsidRDefault="00FC450D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there is an effective mechanism for provision of </w:t>
            </w:r>
            <w:r w:rsidR="00635EF1">
              <w:rPr>
                <w:rFonts w:ascii="Arial" w:hAnsi="Arial" w:cs="Arial"/>
                <w:sz w:val="22"/>
                <w:szCs w:val="22"/>
              </w:rPr>
              <w:t>breast pumps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mothers </w:t>
            </w:r>
            <w:r w:rsidR="00635EF1">
              <w:rPr>
                <w:rFonts w:ascii="Arial" w:hAnsi="Arial" w:cs="Arial"/>
                <w:sz w:val="22"/>
                <w:szCs w:val="22"/>
              </w:rPr>
              <w:t>when not with their baby in the hospital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51336CF3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3CE798FE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  <w:shd w:val="clear" w:color="auto" w:fill="auto"/>
            <w:vAlign w:val="center"/>
          </w:tcPr>
          <w:p w14:paraId="1BE525A3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2C4B40C3" w14:textId="77777777" w:rsidTr="056BEC4B">
        <w:trPr>
          <w:trHeight w:val="2401"/>
        </w:trPr>
        <w:tc>
          <w:tcPr>
            <w:tcW w:w="5599" w:type="dxa"/>
            <w:shd w:val="clear" w:color="auto" w:fill="auto"/>
            <w:vAlign w:val="center"/>
          </w:tcPr>
          <w:p w14:paraId="2A7C2F82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Support mothers in the transition to breastfeeding:</w:t>
            </w:r>
          </w:p>
          <w:p w14:paraId="793747B2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enabling mothers to be close to their baby as often as possible</w:t>
            </w:r>
          </w:p>
          <w:p w14:paraId="58C65DB7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use of skin contact</w:t>
            </w:r>
          </w:p>
          <w:p w14:paraId="4D061E9B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support with positioning and attachment</w:t>
            </w:r>
          </w:p>
          <w:p w14:paraId="7ED0F413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recognising effective feeding</w:t>
            </w:r>
          </w:p>
          <w:p w14:paraId="2CA981A4" w14:textId="310170A8" w:rsidR="00FC3610" w:rsidRPr="00D46140" w:rsidRDefault="00FC450D" w:rsidP="00004BA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additional support with breastfeeding/expressing challenges if needed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DDF4DC9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B816B8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C970B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5EA0D447" w14:textId="77777777" w:rsidTr="0023470C">
        <w:trPr>
          <w:trHeight w:val="2254"/>
        </w:trPr>
        <w:tc>
          <w:tcPr>
            <w:tcW w:w="5599" w:type="dxa"/>
            <w:shd w:val="clear" w:color="auto" w:fill="auto"/>
            <w:vAlign w:val="center"/>
          </w:tcPr>
          <w:p w14:paraId="14D7E32E" w14:textId="77777777" w:rsidR="00FC450D" w:rsidDel="00D46140" w:rsidRDefault="00FC45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56BEC4B">
              <w:rPr>
                <w:rFonts w:ascii="Arial" w:hAnsi="Arial" w:cs="Arial"/>
                <w:sz w:val="22"/>
                <w:szCs w:val="22"/>
              </w:rPr>
              <w:lastRenderedPageBreak/>
              <w:t>Identify sources of social and additional support with breastfeeding/expressing challenges and develop a mechanism to ensure mothers are made aware of these verbally and in writing. Ideally, foster the development of specific support groups/peer support for NNU mothers/families</w:t>
            </w:r>
            <w:r w:rsidR="00D46140" w:rsidRPr="056BEC4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33121C" w14:textId="5A7F19E3" w:rsidR="00FC450D" w:rsidRPr="00AE0A22" w:rsidRDefault="370A6064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56BEC4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To evaluate the effectiveness of these mechanisms. </w:t>
            </w:r>
            <w:r w:rsidRPr="056BEC4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74A9110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C0B4D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A3F73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119CBB30" w14:textId="77777777" w:rsidTr="056BEC4B">
        <w:trPr>
          <w:trHeight w:val="2120"/>
        </w:trPr>
        <w:tc>
          <w:tcPr>
            <w:tcW w:w="5599" w:type="dxa"/>
            <w:shd w:val="clear" w:color="auto" w:fill="auto"/>
            <w:vAlign w:val="center"/>
          </w:tcPr>
          <w:p w14:paraId="5AFC8CCC" w14:textId="591106C9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Ensure that </w:t>
            </w:r>
            <w:r w:rsidR="00635EF1">
              <w:rPr>
                <w:rFonts w:ascii="Arial" w:hAnsi="Arial" w:cs="Arial"/>
                <w:sz w:val="22"/>
                <w:szCs w:val="22"/>
              </w:rPr>
              <w:t>families</w:t>
            </w:r>
            <w:r w:rsidR="00635EF1"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A22">
              <w:rPr>
                <w:rFonts w:ascii="Arial" w:hAnsi="Arial" w:cs="Arial"/>
                <w:sz w:val="22"/>
                <w:szCs w:val="22"/>
              </w:rPr>
              <w:t>who formula feed are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B24241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supported to learn how to make up a bottle of infant formula and to feed their baby safely </w:t>
            </w:r>
          </w:p>
          <w:p w14:paraId="42A490C7" w14:textId="77777777" w:rsidR="00FC450D" w:rsidRPr="00AE0A22" w:rsidRDefault="00FC450D" w:rsidP="00004BAE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supported to feed responsively- to pace the feed and enable the baby to rest as needed</w:t>
            </w:r>
          </w:p>
          <w:p w14:paraId="117FABF0" w14:textId="5C6260EB" w:rsidR="00FC450D" w:rsidRPr="00D46140" w:rsidRDefault="00FC450D" w:rsidP="00004BA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encouraged to hold their baby close and offer </w:t>
            </w:r>
            <w:proofErr w:type="gramStart"/>
            <w:r w:rsidRPr="00AE0A22"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feeds themselves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9F3E10A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D2814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C7733D" w14:textId="77777777" w:rsidR="00FC450D" w:rsidRPr="00AE0A22" w:rsidRDefault="00FC450D" w:rsidP="00D46140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0FDA5AE8" w14:textId="77777777" w:rsidTr="056BEC4B">
        <w:trPr>
          <w:trHeight w:val="691"/>
        </w:trPr>
        <w:tc>
          <w:tcPr>
            <w:tcW w:w="5599" w:type="dxa"/>
            <w:shd w:val="clear" w:color="auto" w:fill="auto"/>
            <w:vAlign w:val="center"/>
          </w:tcPr>
          <w:p w14:paraId="74540A32" w14:textId="4AF5AC2E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parents</w:t>
            </w:r>
            <w:r w:rsidR="00635EF1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E0A22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have unrestricted access to their baby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7180A09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5EE6F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D8F922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7B28E9B3" w14:textId="77777777" w:rsidTr="056BEC4B">
        <w:trPr>
          <w:trHeight w:val="1268"/>
        </w:trPr>
        <w:tc>
          <w:tcPr>
            <w:tcW w:w="5599" w:type="dxa"/>
            <w:shd w:val="clear" w:color="auto" w:fill="auto"/>
            <w:vAlign w:val="center"/>
          </w:tcPr>
          <w:p w14:paraId="53F1E947" w14:textId="033CAD55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Consider how the unit can make being with their baby as comfortable as possible for parents</w:t>
            </w:r>
            <w:r w:rsidR="00635EF1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, to include facilities for </w:t>
            </w:r>
            <w:r w:rsidR="00635EF1">
              <w:rPr>
                <w:rFonts w:ascii="Arial" w:hAnsi="Arial" w:cs="Arial"/>
                <w:sz w:val="22"/>
                <w:szCs w:val="22"/>
              </w:rPr>
              <w:t>parents/primary</w:t>
            </w:r>
            <w:r w:rsidR="00D46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EF1">
              <w:rPr>
                <w:rFonts w:ascii="Arial" w:hAnsi="Arial" w:cs="Arial"/>
                <w:sz w:val="22"/>
                <w:szCs w:val="22"/>
              </w:rPr>
              <w:t>caregivers</w:t>
            </w:r>
            <w:r w:rsidR="00635EF1" w:rsidRPr="00AE0A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A22">
              <w:rPr>
                <w:rFonts w:ascii="Arial" w:hAnsi="Arial" w:cs="Arial"/>
                <w:sz w:val="22"/>
                <w:szCs w:val="22"/>
              </w:rPr>
              <w:t>to stay with their baby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028F264F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D4C30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209CB7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73EA280F" w14:textId="77777777" w:rsidTr="0023470C">
        <w:trPr>
          <w:trHeight w:val="997"/>
        </w:trPr>
        <w:tc>
          <w:tcPr>
            <w:tcW w:w="5599" w:type="dxa"/>
            <w:shd w:val="clear" w:color="auto" w:fill="auto"/>
            <w:vAlign w:val="center"/>
          </w:tcPr>
          <w:p w14:paraId="1F6DC7E8" w14:textId="2E46E759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Enable parents</w:t>
            </w:r>
            <w:r w:rsidR="00635EF1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to be fully involved in their baby’s care</w:t>
            </w:r>
            <w:r>
              <w:rPr>
                <w:rFonts w:ascii="Arial" w:hAnsi="Arial" w:cs="Arial"/>
                <w:sz w:val="22"/>
                <w:szCs w:val="22"/>
              </w:rPr>
              <w:t xml:space="preserve">. Encourage </w:t>
            </w:r>
            <w:r w:rsidR="00D46140">
              <w:rPr>
                <w:rFonts w:ascii="Arial" w:hAnsi="Arial" w:cs="Arial"/>
                <w:sz w:val="22"/>
                <w:szCs w:val="22"/>
              </w:rPr>
              <w:t xml:space="preserve">them </w:t>
            </w:r>
            <w:r>
              <w:rPr>
                <w:rFonts w:ascii="Arial" w:hAnsi="Arial" w:cs="Arial"/>
                <w:sz w:val="22"/>
                <w:szCs w:val="22"/>
              </w:rPr>
              <w:t>to comfort and support their baby during procedures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19ADFD4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9ABF8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972EC5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0D" w:rsidRPr="00AE0A22" w14:paraId="49576302" w14:textId="77777777" w:rsidTr="056BEC4B">
        <w:trPr>
          <w:trHeight w:val="948"/>
        </w:trPr>
        <w:tc>
          <w:tcPr>
            <w:tcW w:w="5599" w:type="dxa"/>
            <w:shd w:val="clear" w:color="auto" w:fill="auto"/>
            <w:vAlign w:val="center"/>
          </w:tcPr>
          <w:p w14:paraId="346DC911" w14:textId="281D3D14" w:rsidR="00FC3610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>Ensure parents</w:t>
            </w:r>
            <w:r w:rsidR="00D46140">
              <w:rPr>
                <w:rFonts w:ascii="Arial" w:hAnsi="Arial" w:cs="Arial"/>
                <w:sz w:val="22"/>
                <w:szCs w:val="22"/>
              </w:rPr>
              <w:t>/primary caregivers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are fully communicated with, including listening to </w:t>
            </w:r>
            <w:r w:rsidR="00D46140">
              <w:rPr>
                <w:rFonts w:ascii="Arial" w:hAnsi="Arial" w:cs="Arial"/>
                <w:sz w:val="22"/>
                <w:szCs w:val="22"/>
              </w:rPr>
              <w:t>their</w:t>
            </w:r>
            <w:r w:rsidRPr="00AE0A22">
              <w:rPr>
                <w:rFonts w:ascii="Arial" w:hAnsi="Arial" w:cs="Arial"/>
                <w:sz w:val="22"/>
                <w:szCs w:val="22"/>
              </w:rPr>
              <w:t xml:space="preserve"> feelings, wishes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0A22">
              <w:rPr>
                <w:rFonts w:ascii="Arial" w:hAnsi="Arial" w:cs="Arial"/>
                <w:sz w:val="22"/>
                <w:szCs w:val="22"/>
              </w:rPr>
              <w:t>observations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opinions</w:t>
            </w:r>
            <w:r w:rsidR="00D4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2C76551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6D3F4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7E1779" w14:textId="77777777" w:rsidR="00FC450D" w:rsidRPr="00AE0A22" w:rsidRDefault="00FC450D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610" w:rsidRPr="002E1191" w14:paraId="52129B58" w14:textId="77777777" w:rsidTr="056BEC4B">
        <w:tc>
          <w:tcPr>
            <w:tcW w:w="5599" w:type="dxa"/>
            <w:shd w:val="clear" w:color="auto" w:fill="00B0F0"/>
            <w:vAlign w:val="center"/>
          </w:tcPr>
          <w:p w14:paraId="387E2CB4" w14:textId="77777777" w:rsidR="00FC3610" w:rsidRPr="002E1191" w:rsidRDefault="00FC3610" w:rsidP="00D461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General (advisory)</w:t>
            </w:r>
          </w:p>
        </w:tc>
        <w:tc>
          <w:tcPr>
            <w:tcW w:w="5703" w:type="dxa"/>
            <w:shd w:val="clear" w:color="auto" w:fill="00B0F0"/>
            <w:vAlign w:val="center"/>
          </w:tcPr>
          <w:p w14:paraId="5B85BB39" w14:textId="77777777" w:rsidR="00FC3610" w:rsidRPr="002E1191" w:rsidRDefault="00FC3610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46C5EA3" w14:textId="77777777" w:rsidR="00FC3610" w:rsidRPr="002E1191" w:rsidRDefault="00FC3610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4AB9B99D" w14:textId="49F7F6E8" w:rsidR="00FC3610" w:rsidRPr="002E1191" w:rsidRDefault="00FC3610" w:rsidP="00D46140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E119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FC3610" w:rsidRPr="00AE0A22" w14:paraId="3FB47665" w14:textId="77777777" w:rsidTr="056BEC4B">
        <w:trPr>
          <w:trHeight w:val="685"/>
        </w:trPr>
        <w:tc>
          <w:tcPr>
            <w:tcW w:w="5599" w:type="dxa"/>
            <w:shd w:val="clear" w:color="auto" w:fill="auto"/>
            <w:vAlign w:val="center"/>
          </w:tcPr>
          <w:p w14:paraId="2346CBC5" w14:textId="00598B37" w:rsidR="00FC3610" w:rsidRPr="00AE0A22" w:rsidRDefault="00FC361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Provide </w:t>
            </w:r>
            <w:r w:rsidR="00635EF1">
              <w:rPr>
                <w:rFonts w:ascii="Arial" w:hAnsi="Arial" w:cs="Arial"/>
                <w:iCs/>
                <w:sz w:val="22"/>
                <w:szCs w:val="22"/>
              </w:rPr>
              <w:t>families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with information, verbally and in writing about safer sleep</w:t>
            </w:r>
            <w:r w:rsidR="00D4614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E0407C6" w14:textId="77777777" w:rsidR="00FC3610" w:rsidRPr="00AE0A22" w:rsidRDefault="00FC361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AB3483" w14:textId="77777777" w:rsidR="00FC3610" w:rsidRPr="00AE0A22" w:rsidRDefault="00FC361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0A498C" w14:textId="77777777" w:rsidR="00FC3610" w:rsidRPr="00AE0A22" w:rsidRDefault="00FC3610" w:rsidP="00D461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2EE82C" w14:textId="77777777" w:rsidR="005823FD" w:rsidRPr="002B3C02" w:rsidRDefault="005823FD" w:rsidP="00FC7301">
      <w:pPr>
        <w:spacing w:line="276" w:lineRule="auto"/>
        <w:rPr>
          <w:rFonts w:ascii="Arial" w:hAnsi="Arial" w:cs="Arial"/>
        </w:rPr>
      </w:pPr>
    </w:p>
    <w:p w14:paraId="678D8D8A" w14:textId="77777777" w:rsidR="005E284E" w:rsidRPr="002B3C02" w:rsidRDefault="005E284E" w:rsidP="00FC730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E284E" w:rsidRPr="002B3C02" w:rsidSect="005823FD">
      <w:pgSz w:w="16838" w:h="11906" w:orient="landscape"/>
      <w:pgMar w:top="1361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EE3AF"/>
    <w:multiLevelType w:val="hybridMultilevel"/>
    <w:tmpl w:val="FFFFFFFF"/>
    <w:lvl w:ilvl="0" w:tplc="372E371E">
      <w:start w:val="24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36A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2D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CA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D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04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85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5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6D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55E"/>
    <w:multiLevelType w:val="hybridMultilevel"/>
    <w:tmpl w:val="76DE84C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777F"/>
    <w:multiLevelType w:val="hybridMultilevel"/>
    <w:tmpl w:val="AFF6F1F8"/>
    <w:lvl w:ilvl="0" w:tplc="9C202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3" w15:restartNumberingAfterBreak="0">
    <w:nsid w:val="357329D5"/>
    <w:multiLevelType w:val="hybridMultilevel"/>
    <w:tmpl w:val="D436AE5A"/>
    <w:lvl w:ilvl="0" w:tplc="E21E3D66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B1540"/>
    <w:multiLevelType w:val="hybridMultilevel"/>
    <w:tmpl w:val="FFDEA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141DA1"/>
    <w:multiLevelType w:val="hybridMultilevel"/>
    <w:tmpl w:val="FFFFFFFF"/>
    <w:lvl w:ilvl="0" w:tplc="27B22D76">
      <w:start w:val="24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961A0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60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E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E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8F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E0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46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0B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D35B1"/>
    <w:multiLevelType w:val="hybridMultilevel"/>
    <w:tmpl w:val="88222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FAEBB"/>
    <w:multiLevelType w:val="hybridMultilevel"/>
    <w:tmpl w:val="FFFFFFFF"/>
    <w:lvl w:ilvl="0" w:tplc="D60ABA1A">
      <w:start w:val="24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E7E8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EA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0F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C0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6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9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E4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51702"/>
    <w:multiLevelType w:val="hybridMultilevel"/>
    <w:tmpl w:val="54A48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F497B"/>
    <w:multiLevelType w:val="hybridMultilevel"/>
    <w:tmpl w:val="8D3EE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F1215"/>
    <w:multiLevelType w:val="hybridMultilevel"/>
    <w:tmpl w:val="FFFFFFFF"/>
    <w:lvl w:ilvl="0" w:tplc="784C81F8">
      <w:start w:val="24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9D0A1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ED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A5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8C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2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C1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4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1F8"/>
    <w:multiLevelType w:val="hybridMultilevel"/>
    <w:tmpl w:val="30A6C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21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00A1"/>
    <w:multiLevelType w:val="hybridMultilevel"/>
    <w:tmpl w:val="A928E42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E34116A"/>
    <w:multiLevelType w:val="hybridMultilevel"/>
    <w:tmpl w:val="96F603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C44104A"/>
    <w:multiLevelType w:val="hybridMultilevel"/>
    <w:tmpl w:val="45B20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104A7"/>
    <w:multiLevelType w:val="hybridMultilevel"/>
    <w:tmpl w:val="FA5E73C4"/>
    <w:lvl w:ilvl="0" w:tplc="C6C407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0601642">
    <w:abstractNumId w:val="10"/>
  </w:num>
  <w:num w:numId="2" w16cid:durableId="1517497731">
    <w:abstractNumId w:val="0"/>
  </w:num>
  <w:num w:numId="3" w16cid:durableId="531849107">
    <w:abstractNumId w:val="5"/>
  </w:num>
  <w:num w:numId="4" w16cid:durableId="52701048">
    <w:abstractNumId w:val="7"/>
  </w:num>
  <w:num w:numId="5" w16cid:durableId="2104915042">
    <w:abstractNumId w:val="12"/>
  </w:num>
  <w:num w:numId="6" w16cid:durableId="898857513">
    <w:abstractNumId w:val="15"/>
  </w:num>
  <w:num w:numId="7" w16cid:durableId="1215198888">
    <w:abstractNumId w:val="11"/>
  </w:num>
  <w:num w:numId="8" w16cid:durableId="1316030008">
    <w:abstractNumId w:val="2"/>
  </w:num>
  <w:num w:numId="9" w16cid:durableId="1109007806">
    <w:abstractNumId w:val="8"/>
  </w:num>
  <w:num w:numId="10" w16cid:durableId="906650178">
    <w:abstractNumId w:val="14"/>
  </w:num>
  <w:num w:numId="11" w16cid:durableId="922682042">
    <w:abstractNumId w:val="9"/>
  </w:num>
  <w:num w:numId="12" w16cid:durableId="1233659079">
    <w:abstractNumId w:val="1"/>
  </w:num>
  <w:num w:numId="13" w16cid:durableId="759910157">
    <w:abstractNumId w:val="6"/>
  </w:num>
  <w:num w:numId="14" w16cid:durableId="1634216887">
    <w:abstractNumId w:val="4"/>
  </w:num>
  <w:num w:numId="15" w16cid:durableId="880555602">
    <w:abstractNumId w:val="3"/>
  </w:num>
  <w:num w:numId="16" w16cid:durableId="11499046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4E"/>
    <w:rsid w:val="00000781"/>
    <w:rsid w:val="00000E67"/>
    <w:rsid w:val="00001706"/>
    <w:rsid w:val="00003251"/>
    <w:rsid w:val="0000390F"/>
    <w:rsid w:val="00004BAE"/>
    <w:rsid w:val="00005061"/>
    <w:rsid w:val="000055E8"/>
    <w:rsid w:val="00007323"/>
    <w:rsid w:val="00010DDB"/>
    <w:rsid w:val="00011C4C"/>
    <w:rsid w:val="000128DC"/>
    <w:rsid w:val="0001304E"/>
    <w:rsid w:val="00013F2E"/>
    <w:rsid w:val="00014A0F"/>
    <w:rsid w:val="00014AD9"/>
    <w:rsid w:val="00014BDD"/>
    <w:rsid w:val="00014C19"/>
    <w:rsid w:val="0001572E"/>
    <w:rsid w:val="00016257"/>
    <w:rsid w:val="0001717C"/>
    <w:rsid w:val="00020DB2"/>
    <w:rsid w:val="000219D1"/>
    <w:rsid w:val="00021E71"/>
    <w:rsid w:val="000220C9"/>
    <w:rsid w:val="00022AEA"/>
    <w:rsid w:val="00024063"/>
    <w:rsid w:val="00024582"/>
    <w:rsid w:val="00024620"/>
    <w:rsid w:val="00024DF8"/>
    <w:rsid w:val="000256C2"/>
    <w:rsid w:val="0002748E"/>
    <w:rsid w:val="00032A69"/>
    <w:rsid w:val="000334FE"/>
    <w:rsid w:val="00033C55"/>
    <w:rsid w:val="00034359"/>
    <w:rsid w:val="00034431"/>
    <w:rsid w:val="00034730"/>
    <w:rsid w:val="00034B2B"/>
    <w:rsid w:val="0003593E"/>
    <w:rsid w:val="00035D06"/>
    <w:rsid w:val="00035DBE"/>
    <w:rsid w:val="00035DE9"/>
    <w:rsid w:val="00037B84"/>
    <w:rsid w:val="00040CCB"/>
    <w:rsid w:val="00041129"/>
    <w:rsid w:val="00041768"/>
    <w:rsid w:val="000428E2"/>
    <w:rsid w:val="00042E35"/>
    <w:rsid w:val="00043D8B"/>
    <w:rsid w:val="0004513F"/>
    <w:rsid w:val="000467AF"/>
    <w:rsid w:val="00047552"/>
    <w:rsid w:val="00047867"/>
    <w:rsid w:val="0005056E"/>
    <w:rsid w:val="00051D19"/>
    <w:rsid w:val="00051EEB"/>
    <w:rsid w:val="000522FA"/>
    <w:rsid w:val="000527BE"/>
    <w:rsid w:val="0005315F"/>
    <w:rsid w:val="000531B6"/>
    <w:rsid w:val="00054CA3"/>
    <w:rsid w:val="00056207"/>
    <w:rsid w:val="00057068"/>
    <w:rsid w:val="000619A6"/>
    <w:rsid w:val="0006256E"/>
    <w:rsid w:val="00062A81"/>
    <w:rsid w:val="00062AFD"/>
    <w:rsid w:val="0006369A"/>
    <w:rsid w:val="00063B5D"/>
    <w:rsid w:val="00063C6A"/>
    <w:rsid w:val="00064AF0"/>
    <w:rsid w:val="00064C7D"/>
    <w:rsid w:val="00065B1B"/>
    <w:rsid w:val="00065B30"/>
    <w:rsid w:val="00066363"/>
    <w:rsid w:val="00066410"/>
    <w:rsid w:val="00066631"/>
    <w:rsid w:val="000668B1"/>
    <w:rsid w:val="00066E5B"/>
    <w:rsid w:val="000679F3"/>
    <w:rsid w:val="00067C4F"/>
    <w:rsid w:val="00067FE1"/>
    <w:rsid w:val="000721A5"/>
    <w:rsid w:val="000725D5"/>
    <w:rsid w:val="00072D29"/>
    <w:rsid w:val="00072EA3"/>
    <w:rsid w:val="00073F35"/>
    <w:rsid w:val="00073F97"/>
    <w:rsid w:val="00076E38"/>
    <w:rsid w:val="00077F5F"/>
    <w:rsid w:val="00080912"/>
    <w:rsid w:val="00081220"/>
    <w:rsid w:val="00084839"/>
    <w:rsid w:val="0008607C"/>
    <w:rsid w:val="00086FE8"/>
    <w:rsid w:val="000875CD"/>
    <w:rsid w:val="000914A5"/>
    <w:rsid w:val="00092517"/>
    <w:rsid w:val="0009260C"/>
    <w:rsid w:val="00093757"/>
    <w:rsid w:val="00094642"/>
    <w:rsid w:val="00094688"/>
    <w:rsid w:val="000952A1"/>
    <w:rsid w:val="000953E3"/>
    <w:rsid w:val="000A04C7"/>
    <w:rsid w:val="000A0889"/>
    <w:rsid w:val="000A217C"/>
    <w:rsid w:val="000A35DE"/>
    <w:rsid w:val="000A48AD"/>
    <w:rsid w:val="000A5134"/>
    <w:rsid w:val="000A6E94"/>
    <w:rsid w:val="000A72C4"/>
    <w:rsid w:val="000B05E8"/>
    <w:rsid w:val="000B0D46"/>
    <w:rsid w:val="000B140C"/>
    <w:rsid w:val="000B283D"/>
    <w:rsid w:val="000B3534"/>
    <w:rsid w:val="000B3D99"/>
    <w:rsid w:val="000B473F"/>
    <w:rsid w:val="000B4F6B"/>
    <w:rsid w:val="000B6A3E"/>
    <w:rsid w:val="000B7970"/>
    <w:rsid w:val="000B7985"/>
    <w:rsid w:val="000B7A90"/>
    <w:rsid w:val="000C047D"/>
    <w:rsid w:val="000C16B6"/>
    <w:rsid w:val="000C2B41"/>
    <w:rsid w:val="000C2E71"/>
    <w:rsid w:val="000C4483"/>
    <w:rsid w:val="000C5675"/>
    <w:rsid w:val="000C5778"/>
    <w:rsid w:val="000C6B12"/>
    <w:rsid w:val="000C707D"/>
    <w:rsid w:val="000C75BC"/>
    <w:rsid w:val="000C7618"/>
    <w:rsid w:val="000C7C25"/>
    <w:rsid w:val="000C7C62"/>
    <w:rsid w:val="000C7E9F"/>
    <w:rsid w:val="000D08E0"/>
    <w:rsid w:val="000D2053"/>
    <w:rsid w:val="000D2710"/>
    <w:rsid w:val="000D2CA7"/>
    <w:rsid w:val="000D31E0"/>
    <w:rsid w:val="000D3A1E"/>
    <w:rsid w:val="000D3D67"/>
    <w:rsid w:val="000D45DA"/>
    <w:rsid w:val="000D59C0"/>
    <w:rsid w:val="000D66F0"/>
    <w:rsid w:val="000D6930"/>
    <w:rsid w:val="000D743F"/>
    <w:rsid w:val="000E0A97"/>
    <w:rsid w:val="000E0DFF"/>
    <w:rsid w:val="000E200E"/>
    <w:rsid w:val="000E2027"/>
    <w:rsid w:val="000E2138"/>
    <w:rsid w:val="000E2EE0"/>
    <w:rsid w:val="000E64B3"/>
    <w:rsid w:val="000F1993"/>
    <w:rsid w:val="000F5EF7"/>
    <w:rsid w:val="000F65A4"/>
    <w:rsid w:val="000F778F"/>
    <w:rsid w:val="001001F4"/>
    <w:rsid w:val="00101B01"/>
    <w:rsid w:val="00101B59"/>
    <w:rsid w:val="00102E64"/>
    <w:rsid w:val="00103379"/>
    <w:rsid w:val="001037D4"/>
    <w:rsid w:val="00104907"/>
    <w:rsid w:val="00106509"/>
    <w:rsid w:val="00110859"/>
    <w:rsid w:val="001108A4"/>
    <w:rsid w:val="00111A2B"/>
    <w:rsid w:val="00111F97"/>
    <w:rsid w:val="00112292"/>
    <w:rsid w:val="00112864"/>
    <w:rsid w:val="0011360F"/>
    <w:rsid w:val="00113774"/>
    <w:rsid w:val="001159A9"/>
    <w:rsid w:val="00116B5E"/>
    <w:rsid w:val="00116D04"/>
    <w:rsid w:val="00117D92"/>
    <w:rsid w:val="00120928"/>
    <w:rsid w:val="00122D67"/>
    <w:rsid w:val="00122F14"/>
    <w:rsid w:val="001235A4"/>
    <w:rsid w:val="001236BE"/>
    <w:rsid w:val="00124723"/>
    <w:rsid w:val="00124917"/>
    <w:rsid w:val="00124E96"/>
    <w:rsid w:val="0012688D"/>
    <w:rsid w:val="00126DD4"/>
    <w:rsid w:val="00126E42"/>
    <w:rsid w:val="0012736E"/>
    <w:rsid w:val="001300CA"/>
    <w:rsid w:val="001310B8"/>
    <w:rsid w:val="00131758"/>
    <w:rsid w:val="00131E87"/>
    <w:rsid w:val="0013262E"/>
    <w:rsid w:val="00132702"/>
    <w:rsid w:val="001331F2"/>
    <w:rsid w:val="001353AE"/>
    <w:rsid w:val="001354D0"/>
    <w:rsid w:val="001354E6"/>
    <w:rsid w:val="00135B60"/>
    <w:rsid w:val="00135EF7"/>
    <w:rsid w:val="00137159"/>
    <w:rsid w:val="00137F99"/>
    <w:rsid w:val="00137FC6"/>
    <w:rsid w:val="0014045F"/>
    <w:rsid w:val="00140EF4"/>
    <w:rsid w:val="00141CC8"/>
    <w:rsid w:val="00142EB3"/>
    <w:rsid w:val="00143240"/>
    <w:rsid w:val="00145562"/>
    <w:rsid w:val="0014648C"/>
    <w:rsid w:val="00146A5E"/>
    <w:rsid w:val="00146BFA"/>
    <w:rsid w:val="00147327"/>
    <w:rsid w:val="00147D60"/>
    <w:rsid w:val="0015006E"/>
    <w:rsid w:val="001508F7"/>
    <w:rsid w:val="00151312"/>
    <w:rsid w:val="00151338"/>
    <w:rsid w:val="001535E0"/>
    <w:rsid w:val="00154219"/>
    <w:rsid w:val="0015480D"/>
    <w:rsid w:val="00154FDA"/>
    <w:rsid w:val="001562B6"/>
    <w:rsid w:val="00156FB4"/>
    <w:rsid w:val="00161B34"/>
    <w:rsid w:val="00161D26"/>
    <w:rsid w:val="00163080"/>
    <w:rsid w:val="0016368E"/>
    <w:rsid w:val="00164044"/>
    <w:rsid w:val="00164917"/>
    <w:rsid w:val="0016508E"/>
    <w:rsid w:val="001655DA"/>
    <w:rsid w:val="00166F5B"/>
    <w:rsid w:val="001679AC"/>
    <w:rsid w:val="00167DC9"/>
    <w:rsid w:val="00170F93"/>
    <w:rsid w:val="00171AFF"/>
    <w:rsid w:val="0017359A"/>
    <w:rsid w:val="00173D13"/>
    <w:rsid w:val="0017620A"/>
    <w:rsid w:val="00177847"/>
    <w:rsid w:val="00182AF4"/>
    <w:rsid w:val="00183492"/>
    <w:rsid w:val="00183670"/>
    <w:rsid w:val="0018395C"/>
    <w:rsid w:val="00184C17"/>
    <w:rsid w:val="001865FD"/>
    <w:rsid w:val="00186DEE"/>
    <w:rsid w:val="00187793"/>
    <w:rsid w:val="00190984"/>
    <w:rsid w:val="00191E4C"/>
    <w:rsid w:val="0019208C"/>
    <w:rsid w:val="00192F61"/>
    <w:rsid w:val="00193EC4"/>
    <w:rsid w:val="00194559"/>
    <w:rsid w:val="0019529A"/>
    <w:rsid w:val="0019548F"/>
    <w:rsid w:val="001962DD"/>
    <w:rsid w:val="00196375"/>
    <w:rsid w:val="001971FB"/>
    <w:rsid w:val="0019732E"/>
    <w:rsid w:val="001A0AD2"/>
    <w:rsid w:val="001A0B83"/>
    <w:rsid w:val="001A1DF0"/>
    <w:rsid w:val="001A1EA0"/>
    <w:rsid w:val="001A1F1F"/>
    <w:rsid w:val="001A55DC"/>
    <w:rsid w:val="001A625B"/>
    <w:rsid w:val="001A6462"/>
    <w:rsid w:val="001A66C1"/>
    <w:rsid w:val="001A6B79"/>
    <w:rsid w:val="001A7BA1"/>
    <w:rsid w:val="001A7F30"/>
    <w:rsid w:val="001B041F"/>
    <w:rsid w:val="001B0C08"/>
    <w:rsid w:val="001B1554"/>
    <w:rsid w:val="001B18AC"/>
    <w:rsid w:val="001B235F"/>
    <w:rsid w:val="001B2671"/>
    <w:rsid w:val="001B40DC"/>
    <w:rsid w:val="001B4308"/>
    <w:rsid w:val="001B4B27"/>
    <w:rsid w:val="001B6515"/>
    <w:rsid w:val="001B6FF3"/>
    <w:rsid w:val="001B73EF"/>
    <w:rsid w:val="001C0630"/>
    <w:rsid w:val="001C1F88"/>
    <w:rsid w:val="001C21D6"/>
    <w:rsid w:val="001C2273"/>
    <w:rsid w:val="001C3151"/>
    <w:rsid w:val="001C3374"/>
    <w:rsid w:val="001C490E"/>
    <w:rsid w:val="001C4BC6"/>
    <w:rsid w:val="001C5581"/>
    <w:rsid w:val="001C59F3"/>
    <w:rsid w:val="001C6F5E"/>
    <w:rsid w:val="001C7A85"/>
    <w:rsid w:val="001C7DC4"/>
    <w:rsid w:val="001D0A79"/>
    <w:rsid w:val="001D18B4"/>
    <w:rsid w:val="001D1B11"/>
    <w:rsid w:val="001D2F12"/>
    <w:rsid w:val="001D3A75"/>
    <w:rsid w:val="001D412D"/>
    <w:rsid w:val="001D4897"/>
    <w:rsid w:val="001D5BF0"/>
    <w:rsid w:val="001D640A"/>
    <w:rsid w:val="001D65F3"/>
    <w:rsid w:val="001E0854"/>
    <w:rsid w:val="001E1F3C"/>
    <w:rsid w:val="001E2680"/>
    <w:rsid w:val="001E2CDF"/>
    <w:rsid w:val="001E36DF"/>
    <w:rsid w:val="001E461B"/>
    <w:rsid w:val="001E4C1A"/>
    <w:rsid w:val="001E57FC"/>
    <w:rsid w:val="001E7972"/>
    <w:rsid w:val="001F00C5"/>
    <w:rsid w:val="001F0745"/>
    <w:rsid w:val="001F2108"/>
    <w:rsid w:val="001F24F1"/>
    <w:rsid w:val="001F2783"/>
    <w:rsid w:val="001F3B64"/>
    <w:rsid w:val="001F3D81"/>
    <w:rsid w:val="001F4BBE"/>
    <w:rsid w:val="001F6855"/>
    <w:rsid w:val="001F782D"/>
    <w:rsid w:val="001F7BC5"/>
    <w:rsid w:val="0020032E"/>
    <w:rsid w:val="00200672"/>
    <w:rsid w:val="00201E1A"/>
    <w:rsid w:val="00202D3B"/>
    <w:rsid w:val="002032E2"/>
    <w:rsid w:val="00204435"/>
    <w:rsid w:val="00204936"/>
    <w:rsid w:val="00204E71"/>
    <w:rsid w:val="002057D4"/>
    <w:rsid w:val="00206781"/>
    <w:rsid w:val="002069D3"/>
    <w:rsid w:val="00206B4B"/>
    <w:rsid w:val="00207D7F"/>
    <w:rsid w:val="0021058D"/>
    <w:rsid w:val="00210EA2"/>
    <w:rsid w:val="00212BC8"/>
    <w:rsid w:val="002134D9"/>
    <w:rsid w:val="00221773"/>
    <w:rsid w:val="00222D61"/>
    <w:rsid w:val="00224429"/>
    <w:rsid w:val="00224F90"/>
    <w:rsid w:val="002250A6"/>
    <w:rsid w:val="00225B51"/>
    <w:rsid w:val="00227524"/>
    <w:rsid w:val="0023157F"/>
    <w:rsid w:val="0023279C"/>
    <w:rsid w:val="002346D5"/>
    <w:rsid w:val="0023470C"/>
    <w:rsid w:val="002347EA"/>
    <w:rsid w:val="0023623E"/>
    <w:rsid w:val="0023674D"/>
    <w:rsid w:val="00236C60"/>
    <w:rsid w:val="00237516"/>
    <w:rsid w:val="002402AC"/>
    <w:rsid w:val="002405E2"/>
    <w:rsid w:val="00241CD4"/>
    <w:rsid w:val="00241FAD"/>
    <w:rsid w:val="002446D6"/>
    <w:rsid w:val="00244FF4"/>
    <w:rsid w:val="002462A2"/>
    <w:rsid w:val="00250083"/>
    <w:rsid w:val="00250B25"/>
    <w:rsid w:val="00250FD3"/>
    <w:rsid w:val="00251247"/>
    <w:rsid w:val="00251494"/>
    <w:rsid w:val="002525C8"/>
    <w:rsid w:val="00252DD6"/>
    <w:rsid w:val="002530C4"/>
    <w:rsid w:val="00255296"/>
    <w:rsid w:val="00256CC9"/>
    <w:rsid w:val="002572C7"/>
    <w:rsid w:val="00260C9B"/>
    <w:rsid w:val="002635F2"/>
    <w:rsid w:val="00264A42"/>
    <w:rsid w:val="0026540E"/>
    <w:rsid w:val="0026542E"/>
    <w:rsid w:val="002703D6"/>
    <w:rsid w:val="002716D0"/>
    <w:rsid w:val="00271934"/>
    <w:rsid w:val="00272ACF"/>
    <w:rsid w:val="00272C05"/>
    <w:rsid w:val="00273ED1"/>
    <w:rsid w:val="002747F8"/>
    <w:rsid w:val="00274CE7"/>
    <w:rsid w:val="00275823"/>
    <w:rsid w:val="00277966"/>
    <w:rsid w:val="00277EC4"/>
    <w:rsid w:val="00280873"/>
    <w:rsid w:val="00281510"/>
    <w:rsid w:val="00282AAB"/>
    <w:rsid w:val="00282E75"/>
    <w:rsid w:val="00283336"/>
    <w:rsid w:val="00284A6A"/>
    <w:rsid w:val="00284E5A"/>
    <w:rsid w:val="00286EF6"/>
    <w:rsid w:val="002900EE"/>
    <w:rsid w:val="00290AB0"/>
    <w:rsid w:val="00290B4C"/>
    <w:rsid w:val="00290C8D"/>
    <w:rsid w:val="00290D36"/>
    <w:rsid w:val="0029112F"/>
    <w:rsid w:val="00291A03"/>
    <w:rsid w:val="00292F71"/>
    <w:rsid w:val="00293163"/>
    <w:rsid w:val="00293299"/>
    <w:rsid w:val="002933C5"/>
    <w:rsid w:val="002935F1"/>
    <w:rsid w:val="00293F93"/>
    <w:rsid w:val="002944B5"/>
    <w:rsid w:val="00295589"/>
    <w:rsid w:val="0029671F"/>
    <w:rsid w:val="00297B76"/>
    <w:rsid w:val="00297E29"/>
    <w:rsid w:val="002A0317"/>
    <w:rsid w:val="002A05AC"/>
    <w:rsid w:val="002A277A"/>
    <w:rsid w:val="002A56FC"/>
    <w:rsid w:val="002A67F9"/>
    <w:rsid w:val="002B022F"/>
    <w:rsid w:val="002B1B3F"/>
    <w:rsid w:val="002B2177"/>
    <w:rsid w:val="002B28B4"/>
    <w:rsid w:val="002B3C02"/>
    <w:rsid w:val="002B4169"/>
    <w:rsid w:val="002B4863"/>
    <w:rsid w:val="002B4E24"/>
    <w:rsid w:val="002B51C9"/>
    <w:rsid w:val="002B5921"/>
    <w:rsid w:val="002B61AD"/>
    <w:rsid w:val="002B7E7F"/>
    <w:rsid w:val="002C023D"/>
    <w:rsid w:val="002C2A99"/>
    <w:rsid w:val="002C2C42"/>
    <w:rsid w:val="002C2C9F"/>
    <w:rsid w:val="002C3CE9"/>
    <w:rsid w:val="002C481D"/>
    <w:rsid w:val="002C4CAF"/>
    <w:rsid w:val="002C576A"/>
    <w:rsid w:val="002C7F80"/>
    <w:rsid w:val="002D3733"/>
    <w:rsid w:val="002D3FEB"/>
    <w:rsid w:val="002D695D"/>
    <w:rsid w:val="002E038C"/>
    <w:rsid w:val="002E088B"/>
    <w:rsid w:val="002E1191"/>
    <w:rsid w:val="002E1337"/>
    <w:rsid w:val="002E1B3B"/>
    <w:rsid w:val="002E1F0C"/>
    <w:rsid w:val="002E310A"/>
    <w:rsid w:val="002E423C"/>
    <w:rsid w:val="002E4D16"/>
    <w:rsid w:val="002E4E36"/>
    <w:rsid w:val="002E548B"/>
    <w:rsid w:val="002E6049"/>
    <w:rsid w:val="002E66BA"/>
    <w:rsid w:val="002F1ADF"/>
    <w:rsid w:val="002F28AD"/>
    <w:rsid w:val="002F292D"/>
    <w:rsid w:val="002F2A9C"/>
    <w:rsid w:val="002F33D5"/>
    <w:rsid w:val="002F38B9"/>
    <w:rsid w:val="002F43FB"/>
    <w:rsid w:val="002F4569"/>
    <w:rsid w:val="002F48A2"/>
    <w:rsid w:val="002F51AC"/>
    <w:rsid w:val="002F5420"/>
    <w:rsid w:val="002F5CD8"/>
    <w:rsid w:val="002F5E46"/>
    <w:rsid w:val="002F5FDF"/>
    <w:rsid w:val="002F689F"/>
    <w:rsid w:val="002F69C4"/>
    <w:rsid w:val="00301551"/>
    <w:rsid w:val="00301CEE"/>
    <w:rsid w:val="00302816"/>
    <w:rsid w:val="0030432D"/>
    <w:rsid w:val="00305A9D"/>
    <w:rsid w:val="00305C64"/>
    <w:rsid w:val="00305CB6"/>
    <w:rsid w:val="00305D34"/>
    <w:rsid w:val="003061C5"/>
    <w:rsid w:val="003064A1"/>
    <w:rsid w:val="00306A5C"/>
    <w:rsid w:val="00307B00"/>
    <w:rsid w:val="0031042B"/>
    <w:rsid w:val="0031168D"/>
    <w:rsid w:val="003119E1"/>
    <w:rsid w:val="00311D92"/>
    <w:rsid w:val="003122F0"/>
    <w:rsid w:val="003130D3"/>
    <w:rsid w:val="00313BAD"/>
    <w:rsid w:val="0031451D"/>
    <w:rsid w:val="00314843"/>
    <w:rsid w:val="00315EC4"/>
    <w:rsid w:val="00320034"/>
    <w:rsid w:val="003203FB"/>
    <w:rsid w:val="00322362"/>
    <w:rsid w:val="00322561"/>
    <w:rsid w:val="00324378"/>
    <w:rsid w:val="003247DC"/>
    <w:rsid w:val="003252B5"/>
    <w:rsid w:val="00327624"/>
    <w:rsid w:val="00327BD4"/>
    <w:rsid w:val="00327ED8"/>
    <w:rsid w:val="003305AA"/>
    <w:rsid w:val="003308DC"/>
    <w:rsid w:val="003319DC"/>
    <w:rsid w:val="00332A5A"/>
    <w:rsid w:val="0033324E"/>
    <w:rsid w:val="0033367C"/>
    <w:rsid w:val="00335351"/>
    <w:rsid w:val="00335495"/>
    <w:rsid w:val="0034038C"/>
    <w:rsid w:val="00341FFD"/>
    <w:rsid w:val="00342517"/>
    <w:rsid w:val="00342D3A"/>
    <w:rsid w:val="00343F79"/>
    <w:rsid w:val="00344319"/>
    <w:rsid w:val="003454CB"/>
    <w:rsid w:val="00346420"/>
    <w:rsid w:val="00347097"/>
    <w:rsid w:val="003472C5"/>
    <w:rsid w:val="003474B9"/>
    <w:rsid w:val="003475CA"/>
    <w:rsid w:val="00347847"/>
    <w:rsid w:val="00350853"/>
    <w:rsid w:val="0035089D"/>
    <w:rsid w:val="00351B53"/>
    <w:rsid w:val="00352C5C"/>
    <w:rsid w:val="003539EA"/>
    <w:rsid w:val="003547A6"/>
    <w:rsid w:val="00355E57"/>
    <w:rsid w:val="00355F6E"/>
    <w:rsid w:val="00357BA6"/>
    <w:rsid w:val="00362F9D"/>
    <w:rsid w:val="00365526"/>
    <w:rsid w:val="00366739"/>
    <w:rsid w:val="00366CEA"/>
    <w:rsid w:val="00367145"/>
    <w:rsid w:val="00367A1D"/>
    <w:rsid w:val="0037043E"/>
    <w:rsid w:val="0037109D"/>
    <w:rsid w:val="00371867"/>
    <w:rsid w:val="00371B23"/>
    <w:rsid w:val="00372A6F"/>
    <w:rsid w:val="00373E5D"/>
    <w:rsid w:val="00373F8B"/>
    <w:rsid w:val="00374AE6"/>
    <w:rsid w:val="00375830"/>
    <w:rsid w:val="00375B8C"/>
    <w:rsid w:val="003761BE"/>
    <w:rsid w:val="00377D98"/>
    <w:rsid w:val="00377F6A"/>
    <w:rsid w:val="00380AD0"/>
    <w:rsid w:val="0038118C"/>
    <w:rsid w:val="003815FD"/>
    <w:rsid w:val="00381CC4"/>
    <w:rsid w:val="0038258E"/>
    <w:rsid w:val="00382EA7"/>
    <w:rsid w:val="00383C3B"/>
    <w:rsid w:val="0038477D"/>
    <w:rsid w:val="003901E9"/>
    <w:rsid w:val="00390324"/>
    <w:rsid w:val="00393FB3"/>
    <w:rsid w:val="00394968"/>
    <w:rsid w:val="00394F74"/>
    <w:rsid w:val="00396E71"/>
    <w:rsid w:val="003973A3"/>
    <w:rsid w:val="003A0242"/>
    <w:rsid w:val="003A08DD"/>
    <w:rsid w:val="003A139F"/>
    <w:rsid w:val="003A1554"/>
    <w:rsid w:val="003A337B"/>
    <w:rsid w:val="003A3D7B"/>
    <w:rsid w:val="003A48C6"/>
    <w:rsid w:val="003A48E1"/>
    <w:rsid w:val="003A51C0"/>
    <w:rsid w:val="003A5EB7"/>
    <w:rsid w:val="003A65E1"/>
    <w:rsid w:val="003A6BAA"/>
    <w:rsid w:val="003A7687"/>
    <w:rsid w:val="003A7C34"/>
    <w:rsid w:val="003B0055"/>
    <w:rsid w:val="003B0F49"/>
    <w:rsid w:val="003B1B48"/>
    <w:rsid w:val="003B3101"/>
    <w:rsid w:val="003B44CB"/>
    <w:rsid w:val="003B72CF"/>
    <w:rsid w:val="003C066D"/>
    <w:rsid w:val="003C1533"/>
    <w:rsid w:val="003C21FE"/>
    <w:rsid w:val="003C2210"/>
    <w:rsid w:val="003C28B8"/>
    <w:rsid w:val="003C31DB"/>
    <w:rsid w:val="003C68C4"/>
    <w:rsid w:val="003C73A9"/>
    <w:rsid w:val="003D0984"/>
    <w:rsid w:val="003D2E36"/>
    <w:rsid w:val="003D3307"/>
    <w:rsid w:val="003D39B2"/>
    <w:rsid w:val="003D3AD1"/>
    <w:rsid w:val="003D40C6"/>
    <w:rsid w:val="003D4B43"/>
    <w:rsid w:val="003D540C"/>
    <w:rsid w:val="003D6088"/>
    <w:rsid w:val="003D77F0"/>
    <w:rsid w:val="003D7EA6"/>
    <w:rsid w:val="003E04A5"/>
    <w:rsid w:val="003E0675"/>
    <w:rsid w:val="003E0CB8"/>
    <w:rsid w:val="003E148E"/>
    <w:rsid w:val="003E2733"/>
    <w:rsid w:val="003E2F18"/>
    <w:rsid w:val="003E3ADA"/>
    <w:rsid w:val="003E5C55"/>
    <w:rsid w:val="003E7A4F"/>
    <w:rsid w:val="003F0B73"/>
    <w:rsid w:val="003F0D86"/>
    <w:rsid w:val="003F17B6"/>
    <w:rsid w:val="003F1D7B"/>
    <w:rsid w:val="003F2205"/>
    <w:rsid w:val="003F2417"/>
    <w:rsid w:val="003F298E"/>
    <w:rsid w:val="003F2D2D"/>
    <w:rsid w:val="003F305C"/>
    <w:rsid w:val="003F3360"/>
    <w:rsid w:val="003F366F"/>
    <w:rsid w:val="003F4E0C"/>
    <w:rsid w:val="003F7FA3"/>
    <w:rsid w:val="00400B70"/>
    <w:rsid w:val="0040127E"/>
    <w:rsid w:val="00401AB0"/>
    <w:rsid w:val="00401C88"/>
    <w:rsid w:val="00402376"/>
    <w:rsid w:val="004054E9"/>
    <w:rsid w:val="00405E01"/>
    <w:rsid w:val="004065DF"/>
    <w:rsid w:val="00406C75"/>
    <w:rsid w:val="004101A7"/>
    <w:rsid w:val="00410B9E"/>
    <w:rsid w:val="004140BC"/>
    <w:rsid w:val="004157A4"/>
    <w:rsid w:val="004157AF"/>
    <w:rsid w:val="00415EC2"/>
    <w:rsid w:val="00416678"/>
    <w:rsid w:val="004175B6"/>
    <w:rsid w:val="00417E29"/>
    <w:rsid w:val="00420F52"/>
    <w:rsid w:val="004210D3"/>
    <w:rsid w:val="0042291A"/>
    <w:rsid w:val="00422B24"/>
    <w:rsid w:val="00423DF3"/>
    <w:rsid w:val="004242E9"/>
    <w:rsid w:val="004247EC"/>
    <w:rsid w:val="00425861"/>
    <w:rsid w:val="00425AB6"/>
    <w:rsid w:val="00426335"/>
    <w:rsid w:val="00426FD0"/>
    <w:rsid w:val="00427E37"/>
    <w:rsid w:val="00430BDD"/>
    <w:rsid w:val="00431DF5"/>
    <w:rsid w:val="00431F51"/>
    <w:rsid w:val="004325CB"/>
    <w:rsid w:val="0043442F"/>
    <w:rsid w:val="00434610"/>
    <w:rsid w:val="00434CDD"/>
    <w:rsid w:val="00434EFD"/>
    <w:rsid w:val="00434FD4"/>
    <w:rsid w:val="0043582E"/>
    <w:rsid w:val="004373FF"/>
    <w:rsid w:val="00437D13"/>
    <w:rsid w:val="0044012E"/>
    <w:rsid w:val="00440568"/>
    <w:rsid w:val="00441300"/>
    <w:rsid w:val="0044182E"/>
    <w:rsid w:val="0044222A"/>
    <w:rsid w:val="0044246D"/>
    <w:rsid w:val="00442EF5"/>
    <w:rsid w:val="00443ACB"/>
    <w:rsid w:val="004445A6"/>
    <w:rsid w:val="00444912"/>
    <w:rsid w:val="004466B5"/>
    <w:rsid w:val="00446FBD"/>
    <w:rsid w:val="00447B08"/>
    <w:rsid w:val="004506F2"/>
    <w:rsid w:val="00450A9E"/>
    <w:rsid w:val="00453CF3"/>
    <w:rsid w:val="00454B22"/>
    <w:rsid w:val="00455530"/>
    <w:rsid w:val="004559DE"/>
    <w:rsid w:val="004603D1"/>
    <w:rsid w:val="00461141"/>
    <w:rsid w:val="0046144C"/>
    <w:rsid w:val="0046183B"/>
    <w:rsid w:val="00462782"/>
    <w:rsid w:val="00463135"/>
    <w:rsid w:val="00463407"/>
    <w:rsid w:val="00467A0C"/>
    <w:rsid w:val="00467B27"/>
    <w:rsid w:val="00470016"/>
    <w:rsid w:val="004702CA"/>
    <w:rsid w:val="00471894"/>
    <w:rsid w:val="00473F7C"/>
    <w:rsid w:val="00474C78"/>
    <w:rsid w:val="0047631D"/>
    <w:rsid w:val="004767A2"/>
    <w:rsid w:val="00477136"/>
    <w:rsid w:val="0047737C"/>
    <w:rsid w:val="004817A7"/>
    <w:rsid w:val="00481940"/>
    <w:rsid w:val="00481AAB"/>
    <w:rsid w:val="004821DA"/>
    <w:rsid w:val="0048248F"/>
    <w:rsid w:val="00483999"/>
    <w:rsid w:val="00483CAE"/>
    <w:rsid w:val="00483E67"/>
    <w:rsid w:val="0048430A"/>
    <w:rsid w:val="0048464E"/>
    <w:rsid w:val="00485335"/>
    <w:rsid w:val="00486F60"/>
    <w:rsid w:val="00487F3D"/>
    <w:rsid w:val="00490087"/>
    <w:rsid w:val="0049074B"/>
    <w:rsid w:val="00490E18"/>
    <w:rsid w:val="004925A5"/>
    <w:rsid w:val="004926A3"/>
    <w:rsid w:val="00492829"/>
    <w:rsid w:val="00493AA8"/>
    <w:rsid w:val="00493E70"/>
    <w:rsid w:val="00494124"/>
    <w:rsid w:val="0049585F"/>
    <w:rsid w:val="00495D6C"/>
    <w:rsid w:val="00495D8D"/>
    <w:rsid w:val="004960A0"/>
    <w:rsid w:val="004A0955"/>
    <w:rsid w:val="004A0B32"/>
    <w:rsid w:val="004A0CFA"/>
    <w:rsid w:val="004A24BC"/>
    <w:rsid w:val="004A4B07"/>
    <w:rsid w:val="004A5DF9"/>
    <w:rsid w:val="004A6977"/>
    <w:rsid w:val="004A7B4E"/>
    <w:rsid w:val="004A7FD2"/>
    <w:rsid w:val="004B1407"/>
    <w:rsid w:val="004B1BF9"/>
    <w:rsid w:val="004B2603"/>
    <w:rsid w:val="004B3AF5"/>
    <w:rsid w:val="004B42A7"/>
    <w:rsid w:val="004B46FB"/>
    <w:rsid w:val="004B50ED"/>
    <w:rsid w:val="004B56FF"/>
    <w:rsid w:val="004B6719"/>
    <w:rsid w:val="004B707C"/>
    <w:rsid w:val="004C0B37"/>
    <w:rsid w:val="004C2541"/>
    <w:rsid w:val="004C2728"/>
    <w:rsid w:val="004C49D8"/>
    <w:rsid w:val="004C544C"/>
    <w:rsid w:val="004C58CB"/>
    <w:rsid w:val="004D28BD"/>
    <w:rsid w:val="004D3423"/>
    <w:rsid w:val="004D3929"/>
    <w:rsid w:val="004D4EF8"/>
    <w:rsid w:val="004D6CE6"/>
    <w:rsid w:val="004E2D60"/>
    <w:rsid w:val="004E2E02"/>
    <w:rsid w:val="004E6A1C"/>
    <w:rsid w:val="004E7C80"/>
    <w:rsid w:val="004F01F2"/>
    <w:rsid w:val="004F06BF"/>
    <w:rsid w:val="004F0F13"/>
    <w:rsid w:val="004F6322"/>
    <w:rsid w:val="004F6D40"/>
    <w:rsid w:val="005001FB"/>
    <w:rsid w:val="00500456"/>
    <w:rsid w:val="0050185A"/>
    <w:rsid w:val="005022C1"/>
    <w:rsid w:val="00503618"/>
    <w:rsid w:val="00503A8B"/>
    <w:rsid w:val="00503D94"/>
    <w:rsid w:val="005040E8"/>
    <w:rsid w:val="00504DCD"/>
    <w:rsid w:val="005051D7"/>
    <w:rsid w:val="0050644F"/>
    <w:rsid w:val="00506BF3"/>
    <w:rsid w:val="00506CA0"/>
    <w:rsid w:val="00507388"/>
    <w:rsid w:val="00507928"/>
    <w:rsid w:val="00511838"/>
    <w:rsid w:val="00511B2B"/>
    <w:rsid w:val="00514DA4"/>
    <w:rsid w:val="00516F3B"/>
    <w:rsid w:val="005176C9"/>
    <w:rsid w:val="0052010E"/>
    <w:rsid w:val="00520F9B"/>
    <w:rsid w:val="005220EA"/>
    <w:rsid w:val="00522CEB"/>
    <w:rsid w:val="005232D9"/>
    <w:rsid w:val="0052610A"/>
    <w:rsid w:val="00526C26"/>
    <w:rsid w:val="00527959"/>
    <w:rsid w:val="005301F4"/>
    <w:rsid w:val="00535A89"/>
    <w:rsid w:val="00535B24"/>
    <w:rsid w:val="00536A05"/>
    <w:rsid w:val="0053785B"/>
    <w:rsid w:val="0054068C"/>
    <w:rsid w:val="00540C45"/>
    <w:rsid w:val="0054114A"/>
    <w:rsid w:val="005427BA"/>
    <w:rsid w:val="00542925"/>
    <w:rsid w:val="00543494"/>
    <w:rsid w:val="005435D8"/>
    <w:rsid w:val="00543CBD"/>
    <w:rsid w:val="00544957"/>
    <w:rsid w:val="00545177"/>
    <w:rsid w:val="00546AFE"/>
    <w:rsid w:val="005502F4"/>
    <w:rsid w:val="00550378"/>
    <w:rsid w:val="00550895"/>
    <w:rsid w:val="00551274"/>
    <w:rsid w:val="005523CD"/>
    <w:rsid w:val="00553AA2"/>
    <w:rsid w:val="005551EC"/>
    <w:rsid w:val="005569DA"/>
    <w:rsid w:val="00557311"/>
    <w:rsid w:val="005573A5"/>
    <w:rsid w:val="0055783D"/>
    <w:rsid w:val="0056017A"/>
    <w:rsid w:val="0056030C"/>
    <w:rsid w:val="005614E8"/>
    <w:rsid w:val="005616CA"/>
    <w:rsid w:val="0056191C"/>
    <w:rsid w:val="00561B32"/>
    <w:rsid w:val="00561CA8"/>
    <w:rsid w:val="00561E55"/>
    <w:rsid w:val="00562BBC"/>
    <w:rsid w:val="005635AC"/>
    <w:rsid w:val="00564885"/>
    <w:rsid w:val="00564E2C"/>
    <w:rsid w:val="0056505A"/>
    <w:rsid w:val="0056513C"/>
    <w:rsid w:val="00566B4E"/>
    <w:rsid w:val="0056719C"/>
    <w:rsid w:val="00567520"/>
    <w:rsid w:val="005701F8"/>
    <w:rsid w:val="00570BCD"/>
    <w:rsid w:val="005714B7"/>
    <w:rsid w:val="00572637"/>
    <w:rsid w:val="0057320F"/>
    <w:rsid w:val="005748D9"/>
    <w:rsid w:val="005749C0"/>
    <w:rsid w:val="00575D9C"/>
    <w:rsid w:val="00575F3C"/>
    <w:rsid w:val="00577674"/>
    <w:rsid w:val="00577C3E"/>
    <w:rsid w:val="00580A3B"/>
    <w:rsid w:val="00581E8F"/>
    <w:rsid w:val="00581FFE"/>
    <w:rsid w:val="005823FD"/>
    <w:rsid w:val="00582FA5"/>
    <w:rsid w:val="00584115"/>
    <w:rsid w:val="00584533"/>
    <w:rsid w:val="005856D6"/>
    <w:rsid w:val="0058647B"/>
    <w:rsid w:val="00586E08"/>
    <w:rsid w:val="00590C37"/>
    <w:rsid w:val="00591499"/>
    <w:rsid w:val="00591C00"/>
    <w:rsid w:val="005925F9"/>
    <w:rsid w:val="005926A2"/>
    <w:rsid w:val="00593944"/>
    <w:rsid w:val="00593CBA"/>
    <w:rsid w:val="00594BBA"/>
    <w:rsid w:val="00596383"/>
    <w:rsid w:val="005965FA"/>
    <w:rsid w:val="005975CC"/>
    <w:rsid w:val="005A0C46"/>
    <w:rsid w:val="005A10D7"/>
    <w:rsid w:val="005A2B2F"/>
    <w:rsid w:val="005A3973"/>
    <w:rsid w:val="005A3B2D"/>
    <w:rsid w:val="005A3EFB"/>
    <w:rsid w:val="005A3FEE"/>
    <w:rsid w:val="005A5874"/>
    <w:rsid w:val="005A6600"/>
    <w:rsid w:val="005A6985"/>
    <w:rsid w:val="005A7524"/>
    <w:rsid w:val="005A7563"/>
    <w:rsid w:val="005A7925"/>
    <w:rsid w:val="005B13F0"/>
    <w:rsid w:val="005B2ACF"/>
    <w:rsid w:val="005B2BE9"/>
    <w:rsid w:val="005B30B0"/>
    <w:rsid w:val="005B36DB"/>
    <w:rsid w:val="005B3A82"/>
    <w:rsid w:val="005B425F"/>
    <w:rsid w:val="005B4DF4"/>
    <w:rsid w:val="005B544D"/>
    <w:rsid w:val="005B60D9"/>
    <w:rsid w:val="005B63A9"/>
    <w:rsid w:val="005B6708"/>
    <w:rsid w:val="005B7463"/>
    <w:rsid w:val="005B7485"/>
    <w:rsid w:val="005C06A5"/>
    <w:rsid w:val="005C109C"/>
    <w:rsid w:val="005C43CF"/>
    <w:rsid w:val="005C59A4"/>
    <w:rsid w:val="005C6300"/>
    <w:rsid w:val="005C6A41"/>
    <w:rsid w:val="005C6F1B"/>
    <w:rsid w:val="005C7250"/>
    <w:rsid w:val="005D0FFF"/>
    <w:rsid w:val="005D1488"/>
    <w:rsid w:val="005D1C67"/>
    <w:rsid w:val="005D1F86"/>
    <w:rsid w:val="005D2B05"/>
    <w:rsid w:val="005D3704"/>
    <w:rsid w:val="005D44B5"/>
    <w:rsid w:val="005D45FA"/>
    <w:rsid w:val="005D460E"/>
    <w:rsid w:val="005D5F96"/>
    <w:rsid w:val="005D7120"/>
    <w:rsid w:val="005D776B"/>
    <w:rsid w:val="005E0CB2"/>
    <w:rsid w:val="005E0F84"/>
    <w:rsid w:val="005E185E"/>
    <w:rsid w:val="005E284E"/>
    <w:rsid w:val="005E2AA8"/>
    <w:rsid w:val="005E3CF8"/>
    <w:rsid w:val="005E4A9B"/>
    <w:rsid w:val="005E4D9A"/>
    <w:rsid w:val="005E54FA"/>
    <w:rsid w:val="005E561F"/>
    <w:rsid w:val="005E5CC6"/>
    <w:rsid w:val="005E5FBB"/>
    <w:rsid w:val="005E730F"/>
    <w:rsid w:val="005F021C"/>
    <w:rsid w:val="005F1BB3"/>
    <w:rsid w:val="005F2189"/>
    <w:rsid w:val="005F2856"/>
    <w:rsid w:val="005F295F"/>
    <w:rsid w:val="005F2D27"/>
    <w:rsid w:val="005F2EF9"/>
    <w:rsid w:val="005F777B"/>
    <w:rsid w:val="00600A1D"/>
    <w:rsid w:val="00600CD6"/>
    <w:rsid w:val="00600D11"/>
    <w:rsid w:val="006022EF"/>
    <w:rsid w:val="0060248A"/>
    <w:rsid w:val="00602825"/>
    <w:rsid w:val="00602875"/>
    <w:rsid w:val="00602F57"/>
    <w:rsid w:val="00603364"/>
    <w:rsid w:val="006033F8"/>
    <w:rsid w:val="0060382F"/>
    <w:rsid w:val="00603B1F"/>
    <w:rsid w:val="006040DC"/>
    <w:rsid w:val="006041AC"/>
    <w:rsid w:val="00604E0E"/>
    <w:rsid w:val="0060530A"/>
    <w:rsid w:val="00606A92"/>
    <w:rsid w:val="00610024"/>
    <w:rsid w:val="00611129"/>
    <w:rsid w:val="00611498"/>
    <w:rsid w:val="00612132"/>
    <w:rsid w:val="00614AD4"/>
    <w:rsid w:val="00614B27"/>
    <w:rsid w:val="00614E5E"/>
    <w:rsid w:val="00615400"/>
    <w:rsid w:val="00617071"/>
    <w:rsid w:val="00617154"/>
    <w:rsid w:val="00617AB2"/>
    <w:rsid w:val="00617B0C"/>
    <w:rsid w:val="0062012D"/>
    <w:rsid w:val="0062199A"/>
    <w:rsid w:val="00621E81"/>
    <w:rsid w:val="00621F6D"/>
    <w:rsid w:val="006228CE"/>
    <w:rsid w:val="006230C3"/>
    <w:rsid w:val="006236E3"/>
    <w:rsid w:val="0062399B"/>
    <w:rsid w:val="006251A5"/>
    <w:rsid w:val="00625C50"/>
    <w:rsid w:val="00626314"/>
    <w:rsid w:val="00627D51"/>
    <w:rsid w:val="00630CC3"/>
    <w:rsid w:val="006329C9"/>
    <w:rsid w:val="00634002"/>
    <w:rsid w:val="006346EE"/>
    <w:rsid w:val="00635C40"/>
    <w:rsid w:val="00635EF1"/>
    <w:rsid w:val="0063627F"/>
    <w:rsid w:val="00636578"/>
    <w:rsid w:val="0063697A"/>
    <w:rsid w:val="00640159"/>
    <w:rsid w:val="0064023C"/>
    <w:rsid w:val="0064125A"/>
    <w:rsid w:val="00641AC2"/>
    <w:rsid w:val="00642205"/>
    <w:rsid w:val="0064231F"/>
    <w:rsid w:val="00645A5A"/>
    <w:rsid w:val="0064667F"/>
    <w:rsid w:val="00646C79"/>
    <w:rsid w:val="0064775F"/>
    <w:rsid w:val="00650106"/>
    <w:rsid w:val="0065153E"/>
    <w:rsid w:val="006515E4"/>
    <w:rsid w:val="00652D8E"/>
    <w:rsid w:val="006539B2"/>
    <w:rsid w:val="0065403D"/>
    <w:rsid w:val="00654460"/>
    <w:rsid w:val="0065594A"/>
    <w:rsid w:val="00655B9C"/>
    <w:rsid w:val="00655F20"/>
    <w:rsid w:val="00657760"/>
    <w:rsid w:val="00657E7F"/>
    <w:rsid w:val="00661456"/>
    <w:rsid w:val="00662A1B"/>
    <w:rsid w:val="00663AB7"/>
    <w:rsid w:val="00663C06"/>
    <w:rsid w:val="00663D23"/>
    <w:rsid w:val="0066623B"/>
    <w:rsid w:val="00666944"/>
    <w:rsid w:val="0066769F"/>
    <w:rsid w:val="00670ADB"/>
    <w:rsid w:val="00670D40"/>
    <w:rsid w:val="00671130"/>
    <w:rsid w:val="00672162"/>
    <w:rsid w:val="00672840"/>
    <w:rsid w:val="0067357A"/>
    <w:rsid w:val="006738B0"/>
    <w:rsid w:val="00673ADD"/>
    <w:rsid w:val="0067428A"/>
    <w:rsid w:val="00674573"/>
    <w:rsid w:val="0067537C"/>
    <w:rsid w:val="006772DE"/>
    <w:rsid w:val="00677774"/>
    <w:rsid w:val="0068178D"/>
    <w:rsid w:val="00683156"/>
    <w:rsid w:val="0068315B"/>
    <w:rsid w:val="00683FEE"/>
    <w:rsid w:val="00684347"/>
    <w:rsid w:val="00685678"/>
    <w:rsid w:val="00685F3C"/>
    <w:rsid w:val="00686DC9"/>
    <w:rsid w:val="006873EF"/>
    <w:rsid w:val="006878E5"/>
    <w:rsid w:val="00690226"/>
    <w:rsid w:val="006906FD"/>
    <w:rsid w:val="00693BF4"/>
    <w:rsid w:val="00694DB4"/>
    <w:rsid w:val="00694DE4"/>
    <w:rsid w:val="00695186"/>
    <w:rsid w:val="00695751"/>
    <w:rsid w:val="006968E8"/>
    <w:rsid w:val="00697A8B"/>
    <w:rsid w:val="006A0A0B"/>
    <w:rsid w:val="006A1414"/>
    <w:rsid w:val="006A3A09"/>
    <w:rsid w:val="006A3D9F"/>
    <w:rsid w:val="006A41FA"/>
    <w:rsid w:val="006A44CD"/>
    <w:rsid w:val="006A7B1B"/>
    <w:rsid w:val="006A7D27"/>
    <w:rsid w:val="006A7D3B"/>
    <w:rsid w:val="006B0ADB"/>
    <w:rsid w:val="006B1913"/>
    <w:rsid w:val="006B19CE"/>
    <w:rsid w:val="006B3411"/>
    <w:rsid w:val="006B4B2E"/>
    <w:rsid w:val="006B4D3C"/>
    <w:rsid w:val="006B51F0"/>
    <w:rsid w:val="006B5F27"/>
    <w:rsid w:val="006B6027"/>
    <w:rsid w:val="006B6102"/>
    <w:rsid w:val="006B64F4"/>
    <w:rsid w:val="006B75EC"/>
    <w:rsid w:val="006B77E3"/>
    <w:rsid w:val="006C0302"/>
    <w:rsid w:val="006C06F8"/>
    <w:rsid w:val="006C0BA7"/>
    <w:rsid w:val="006C0D4E"/>
    <w:rsid w:val="006C1E09"/>
    <w:rsid w:val="006C3F57"/>
    <w:rsid w:val="006C5ACB"/>
    <w:rsid w:val="006C5C76"/>
    <w:rsid w:val="006C6ADE"/>
    <w:rsid w:val="006C7186"/>
    <w:rsid w:val="006D1095"/>
    <w:rsid w:val="006D175A"/>
    <w:rsid w:val="006D4963"/>
    <w:rsid w:val="006D5067"/>
    <w:rsid w:val="006D5DF0"/>
    <w:rsid w:val="006D5FDD"/>
    <w:rsid w:val="006D6333"/>
    <w:rsid w:val="006D681E"/>
    <w:rsid w:val="006D69E1"/>
    <w:rsid w:val="006D7253"/>
    <w:rsid w:val="006D74C1"/>
    <w:rsid w:val="006D7B33"/>
    <w:rsid w:val="006E2794"/>
    <w:rsid w:val="006E31CE"/>
    <w:rsid w:val="006E35E9"/>
    <w:rsid w:val="006E4694"/>
    <w:rsid w:val="006E4A2A"/>
    <w:rsid w:val="006E5607"/>
    <w:rsid w:val="006E65BC"/>
    <w:rsid w:val="006E6EC1"/>
    <w:rsid w:val="006E7292"/>
    <w:rsid w:val="006E743F"/>
    <w:rsid w:val="006F1882"/>
    <w:rsid w:val="006F1BE4"/>
    <w:rsid w:val="006F38FC"/>
    <w:rsid w:val="006F3AE3"/>
    <w:rsid w:val="006F3ECF"/>
    <w:rsid w:val="006F4063"/>
    <w:rsid w:val="006F43BC"/>
    <w:rsid w:val="006F45D3"/>
    <w:rsid w:val="006F6CA8"/>
    <w:rsid w:val="006F71AA"/>
    <w:rsid w:val="006F784A"/>
    <w:rsid w:val="006F7BB4"/>
    <w:rsid w:val="006F7CBB"/>
    <w:rsid w:val="0070022F"/>
    <w:rsid w:val="00701A57"/>
    <w:rsid w:val="00701DC2"/>
    <w:rsid w:val="0070287F"/>
    <w:rsid w:val="00702E00"/>
    <w:rsid w:val="00702E83"/>
    <w:rsid w:val="007047DC"/>
    <w:rsid w:val="00704C9C"/>
    <w:rsid w:val="007051BA"/>
    <w:rsid w:val="007066B6"/>
    <w:rsid w:val="00707308"/>
    <w:rsid w:val="0071050A"/>
    <w:rsid w:val="007108B3"/>
    <w:rsid w:val="00714729"/>
    <w:rsid w:val="007147DE"/>
    <w:rsid w:val="00714FBF"/>
    <w:rsid w:val="007154EA"/>
    <w:rsid w:val="00716FB0"/>
    <w:rsid w:val="00717979"/>
    <w:rsid w:val="007201ED"/>
    <w:rsid w:val="00720594"/>
    <w:rsid w:val="00720833"/>
    <w:rsid w:val="00721139"/>
    <w:rsid w:val="00721451"/>
    <w:rsid w:val="007226E9"/>
    <w:rsid w:val="00723A6A"/>
    <w:rsid w:val="00723CA3"/>
    <w:rsid w:val="00724BA2"/>
    <w:rsid w:val="007258E5"/>
    <w:rsid w:val="00725D1C"/>
    <w:rsid w:val="007265FA"/>
    <w:rsid w:val="00727992"/>
    <w:rsid w:val="00730659"/>
    <w:rsid w:val="0073351D"/>
    <w:rsid w:val="0073567A"/>
    <w:rsid w:val="007372B9"/>
    <w:rsid w:val="007374BA"/>
    <w:rsid w:val="00737654"/>
    <w:rsid w:val="007414C4"/>
    <w:rsid w:val="0074170D"/>
    <w:rsid w:val="00741E4D"/>
    <w:rsid w:val="00741FA6"/>
    <w:rsid w:val="0074325A"/>
    <w:rsid w:val="0074414D"/>
    <w:rsid w:val="00744A1A"/>
    <w:rsid w:val="00745B83"/>
    <w:rsid w:val="00745F2E"/>
    <w:rsid w:val="00747471"/>
    <w:rsid w:val="0075051D"/>
    <w:rsid w:val="007527DD"/>
    <w:rsid w:val="00753810"/>
    <w:rsid w:val="00754200"/>
    <w:rsid w:val="007555BE"/>
    <w:rsid w:val="007556CF"/>
    <w:rsid w:val="00755B7B"/>
    <w:rsid w:val="0075693F"/>
    <w:rsid w:val="0075735F"/>
    <w:rsid w:val="00760163"/>
    <w:rsid w:val="00761F24"/>
    <w:rsid w:val="007627A9"/>
    <w:rsid w:val="0076302D"/>
    <w:rsid w:val="007637D6"/>
    <w:rsid w:val="00763FB6"/>
    <w:rsid w:val="007640CA"/>
    <w:rsid w:val="00764609"/>
    <w:rsid w:val="00764CE6"/>
    <w:rsid w:val="00764F55"/>
    <w:rsid w:val="00764F8E"/>
    <w:rsid w:val="00764FA3"/>
    <w:rsid w:val="00765135"/>
    <w:rsid w:val="00765588"/>
    <w:rsid w:val="0076600A"/>
    <w:rsid w:val="00766731"/>
    <w:rsid w:val="00766D08"/>
    <w:rsid w:val="00770454"/>
    <w:rsid w:val="007704DE"/>
    <w:rsid w:val="00771DB2"/>
    <w:rsid w:val="007737F5"/>
    <w:rsid w:val="00773A7A"/>
    <w:rsid w:val="00773BBD"/>
    <w:rsid w:val="00773CDF"/>
    <w:rsid w:val="007742CB"/>
    <w:rsid w:val="00774D47"/>
    <w:rsid w:val="00774F56"/>
    <w:rsid w:val="00775858"/>
    <w:rsid w:val="00775F61"/>
    <w:rsid w:val="007764C8"/>
    <w:rsid w:val="007767C8"/>
    <w:rsid w:val="007772D6"/>
    <w:rsid w:val="007814D4"/>
    <w:rsid w:val="0078167A"/>
    <w:rsid w:val="00781AB1"/>
    <w:rsid w:val="00782595"/>
    <w:rsid w:val="00782631"/>
    <w:rsid w:val="00782EE2"/>
    <w:rsid w:val="00784189"/>
    <w:rsid w:val="00785543"/>
    <w:rsid w:val="00785AFB"/>
    <w:rsid w:val="00785B43"/>
    <w:rsid w:val="00786650"/>
    <w:rsid w:val="007867BB"/>
    <w:rsid w:val="00786AF3"/>
    <w:rsid w:val="00787FF8"/>
    <w:rsid w:val="007900CA"/>
    <w:rsid w:val="00790284"/>
    <w:rsid w:val="00790B1A"/>
    <w:rsid w:val="00792135"/>
    <w:rsid w:val="00793A47"/>
    <w:rsid w:val="007955BB"/>
    <w:rsid w:val="0079618F"/>
    <w:rsid w:val="00796D2B"/>
    <w:rsid w:val="0079770B"/>
    <w:rsid w:val="007A077A"/>
    <w:rsid w:val="007A17F3"/>
    <w:rsid w:val="007A250D"/>
    <w:rsid w:val="007A2C73"/>
    <w:rsid w:val="007A4AE2"/>
    <w:rsid w:val="007A4DEB"/>
    <w:rsid w:val="007A5B8C"/>
    <w:rsid w:val="007A6CED"/>
    <w:rsid w:val="007A6F0C"/>
    <w:rsid w:val="007A75CE"/>
    <w:rsid w:val="007A7DF5"/>
    <w:rsid w:val="007B053E"/>
    <w:rsid w:val="007B0613"/>
    <w:rsid w:val="007B0891"/>
    <w:rsid w:val="007B0F55"/>
    <w:rsid w:val="007B1178"/>
    <w:rsid w:val="007B1664"/>
    <w:rsid w:val="007B24FE"/>
    <w:rsid w:val="007B51B2"/>
    <w:rsid w:val="007B5F57"/>
    <w:rsid w:val="007B6229"/>
    <w:rsid w:val="007B679F"/>
    <w:rsid w:val="007B6D4C"/>
    <w:rsid w:val="007B7ABC"/>
    <w:rsid w:val="007C0226"/>
    <w:rsid w:val="007C0FAA"/>
    <w:rsid w:val="007C120B"/>
    <w:rsid w:val="007C1588"/>
    <w:rsid w:val="007C1E40"/>
    <w:rsid w:val="007C209E"/>
    <w:rsid w:val="007C243C"/>
    <w:rsid w:val="007C39CA"/>
    <w:rsid w:val="007C3A19"/>
    <w:rsid w:val="007C3E6A"/>
    <w:rsid w:val="007C40E0"/>
    <w:rsid w:val="007C6507"/>
    <w:rsid w:val="007C721E"/>
    <w:rsid w:val="007C7C55"/>
    <w:rsid w:val="007C7EC4"/>
    <w:rsid w:val="007D1212"/>
    <w:rsid w:val="007D1474"/>
    <w:rsid w:val="007D32E0"/>
    <w:rsid w:val="007D49C0"/>
    <w:rsid w:val="007D636C"/>
    <w:rsid w:val="007D68EF"/>
    <w:rsid w:val="007E1B73"/>
    <w:rsid w:val="007E2D51"/>
    <w:rsid w:val="007E2EA8"/>
    <w:rsid w:val="007E4C34"/>
    <w:rsid w:val="007E5724"/>
    <w:rsid w:val="007E6275"/>
    <w:rsid w:val="007E6790"/>
    <w:rsid w:val="007E7458"/>
    <w:rsid w:val="007E79C8"/>
    <w:rsid w:val="007E7E30"/>
    <w:rsid w:val="007F09D4"/>
    <w:rsid w:val="007F0FE0"/>
    <w:rsid w:val="007F112C"/>
    <w:rsid w:val="007F1E77"/>
    <w:rsid w:val="007F2319"/>
    <w:rsid w:val="007F29F0"/>
    <w:rsid w:val="007F2FE9"/>
    <w:rsid w:val="007F3718"/>
    <w:rsid w:val="007F3D6E"/>
    <w:rsid w:val="007F4594"/>
    <w:rsid w:val="007F4E2A"/>
    <w:rsid w:val="007F5425"/>
    <w:rsid w:val="007F5BC8"/>
    <w:rsid w:val="007F5F9E"/>
    <w:rsid w:val="007F601F"/>
    <w:rsid w:val="007F6D3B"/>
    <w:rsid w:val="007F7BA5"/>
    <w:rsid w:val="00800F01"/>
    <w:rsid w:val="008016CF"/>
    <w:rsid w:val="00802095"/>
    <w:rsid w:val="00803F74"/>
    <w:rsid w:val="00805BAA"/>
    <w:rsid w:val="0080652F"/>
    <w:rsid w:val="00806CF7"/>
    <w:rsid w:val="0080789D"/>
    <w:rsid w:val="00812B87"/>
    <w:rsid w:val="00812EF4"/>
    <w:rsid w:val="00813779"/>
    <w:rsid w:val="00813864"/>
    <w:rsid w:val="00813C7D"/>
    <w:rsid w:val="00814EAC"/>
    <w:rsid w:val="00815305"/>
    <w:rsid w:val="00815B50"/>
    <w:rsid w:val="008162A1"/>
    <w:rsid w:val="00816BF3"/>
    <w:rsid w:val="008179D2"/>
    <w:rsid w:val="00820CC9"/>
    <w:rsid w:val="00820F00"/>
    <w:rsid w:val="00821D64"/>
    <w:rsid w:val="00824276"/>
    <w:rsid w:val="00824734"/>
    <w:rsid w:val="00825CBD"/>
    <w:rsid w:val="008268D3"/>
    <w:rsid w:val="00830BC5"/>
    <w:rsid w:val="008317F9"/>
    <w:rsid w:val="00833E40"/>
    <w:rsid w:val="0083465C"/>
    <w:rsid w:val="00834FE9"/>
    <w:rsid w:val="00835427"/>
    <w:rsid w:val="00836244"/>
    <w:rsid w:val="0083695E"/>
    <w:rsid w:val="00836B16"/>
    <w:rsid w:val="00837EF2"/>
    <w:rsid w:val="008400E4"/>
    <w:rsid w:val="008424D9"/>
    <w:rsid w:val="008432B8"/>
    <w:rsid w:val="008434CE"/>
    <w:rsid w:val="0084508D"/>
    <w:rsid w:val="008453FC"/>
    <w:rsid w:val="00845D47"/>
    <w:rsid w:val="00847927"/>
    <w:rsid w:val="00847DE9"/>
    <w:rsid w:val="0085031F"/>
    <w:rsid w:val="008504C2"/>
    <w:rsid w:val="00850F86"/>
    <w:rsid w:val="0085232D"/>
    <w:rsid w:val="00852977"/>
    <w:rsid w:val="00852DD9"/>
    <w:rsid w:val="00853A97"/>
    <w:rsid w:val="00853AD8"/>
    <w:rsid w:val="00853FE4"/>
    <w:rsid w:val="008543F6"/>
    <w:rsid w:val="008550BB"/>
    <w:rsid w:val="00856DF7"/>
    <w:rsid w:val="00857812"/>
    <w:rsid w:val="0085783E"/>
    <w:rsid w:val="008578C7"/>
    <w:rsid w:val="00857908"/>
    <w:rsid w:val="00860D3A"/>
    <w:rsid w:val="00862008"/>
    <w:rsid w:val="00862D17"/>
    <w:rsid w:val="008639CC"/>
    <w:rsid w:val="008639EA"/>
    <w:rsid w:val="00863DB2"/>
    <w:rsid w:val="0086582B"/>
    <w:rsid w:val="00865C84"/>
    <w:rsid w:val="00866E44"/>
    <w:rsid w:val="00866FA7"/>
    <w:rsid w:val="00867349"/>
    <w:rsid w:val="008703AE"/>
    <w:rsid w:val="00871EBF"/>
    <w:rsid w:val="008724CF"/>
    <w:rsid w:val="0087282D"/>
    <w:rsid w:val="008728F2"/>
    <w:rsid w:val="008733F9"/>
    <w:rsid w:val="00873BA5"/>
    <w:rsid w:val="00873F5D"/>
    <w:rsid w:val="00873FC9"/>
    <w:rsid w:val="00875263"/>
    <w:rsid w:val="00875351"/>
    <w:rsid w:val="0087578C"/>
    <w:rsid w:val="00876F90"/>
    <w:rsid w:val="008774C2"/>
    <w:rsid w:val="008779E6"/>
    <w:rsid w:val="00877E6F"/>
    <w:rsid w:val="00880C77"/>
    <w:rsid w:val="00880FBA"/>
    <w:rsid w:val="008815B5"/>
    <w:rsid w:val="0088170F"/>
    <w:rsid w:val="008830B5"/>
    <w:rsid w:val="00883F11"/>
    <w:rsid w:val="00885194"/>
    <w:rsid w:val="00885D1D"/>
    <w:rsid w:val="008863B4"/>
    <w:rsid w:val="008872CC"/>
    <w:rsid w:val="008879DE"/>
    <w:rsid w:val="008879F0"/>
    <w:rsid w:val="00890336"/>
    <w:rsid w:val="00891CBE"/>
    <w:rsid w:val="008933AB"/>
    <w:rsid w:val="008934F9"/>
    <w:rsid w:val="008937EA"/>
    <w:rsid w:val="00893F5E"/>
    <w:rsid w:val="00894859"/>
    <w:rsid w:val="00895584"/>
    <w:rsid w:val="008965F4"/>
    <w:rsid w:val="00896EA2"/>
    <w:rsid w:val="00897CC5"/>
    <w:rsid w:val="008A17C8"/>
    <w:rsid w:val="008A1B06"/>
    <w:rsid w:val="008A2537"/>
    <w:rsid w:val="008A2AA2"/>
    <w:rsid w:val="008A2E51"/>
    <w:rsid w:val="008A3082"/>
    <w:rsid w:val="008A330B"/>
    <w:rsid w:val="008A3D40"/>
    <w:rsid w:val="008A5351"/>
    <w:rsid w:val="008A6F68"/>
    <w:rsid w:val="008A75B5"/>
    <w:rsid w:val="008A7B52"/>
    <w:rsid w:val="008A7C42"/>
    <w:rsid w:val="008B09DA"/>
    <w:rsid w:val="008B14F9"/>
    <w:rsid w:val="008B2117"/>
    <w:rsid w:val="008B2D4E"/>
    <w:rsid w:val="008B2EC4"/>
    <w:rsid w:val="008B3467"/>
    <w:rsid w:val="008B3EB8"/>
    <w:rsid w:val="008B4566"/>
    <w:rsid w:val="008B5DA6"/>
    <w:rsid w:val="008C1CE3"/>
    <w:rsid w:val="008C1D23"/>
    <w:rsid w:val="008C2BE8"/>
    <w:rsid w:val="008C2C8F"/>
    <w:rsid w:val="008C3615"/>
    <w:rsid w:val="008C3B4C"/>
    <w:rsid w:val="008C49BC"/>
    <w:rsid w:val="008C564B"/>
    <w:rsid w:val="008C61B9"/>
    <w:rsid w:val="008C65E3"/>
    <w:rsid w:val="008C69C7"/>
    <w:rsid w:val="008C75FA"/>
    <w:rsid w:val="008D0266"/>
    <w:rsid w:val="008D0843"/>
    <w:rsid w:val="008D1568"/>
    <w:rsid w:val="008D2A3B"/>
    <w:rsid w:val="008D428A"/>
    <w:rsid w:val="008D42AC"/>
    <w:rsid w:val="008D45EE"/>
    <w:rsid w:val="008D47B1"/>
    <w:rsid w:val="008D4D91"/>
    <w:rsid w:val="008E075B"/>
    <w:rsid w:val="008E4AB8"/>
    <w:rsid w:val="008E4D3A"/>
    <w:rsid w:val="008E4FDB"/>
    <w:rsid w:val="008E608E"/>
    <w:rsid w:val="008E66AE"/>
    <w:rsid w:val="008F0C5F"/>
    <w:rsid w:val="008F1A33"/>
    <w:rsid w:val="008F1CC9"/>
    <w:rsid w:val="008F26A3"/>
    <w:rsid w:val="008F27FA"/>
    <w:rsid w:val="008F2E36"/>
    <w:rsid w:val="008F4B50"/>
    <w:rsid w:val="008F5BFD"/>
    <w:rsid w:val="008F5F9E"/>
    <w:rsid w:val="008F6321"/>
    <w:rsid w:val="008F703B"/>
    <w:rsid w:val="00901017"/>
    <w:rsid w:val="009019B1"/>
    <w:rsid w:val="00902F0A"/>
    <w:rsid w:val="0090424F"/>
    <w:rsid w:val="009045D2"/>
    <w:rsid w:val="00904F11"/>
    <w:rsid w:val="00906162"/>
    <w:rsid w:val="009063EA"/>
    <w:rsid w:val="0090796D"/>
    <w:rsid w:val="00910487"/>
    <w:rsid w:val="00911974"/>
    <w:rsid w:val="00912259"/>
    <w:rsid w:val="0091284E"/>
    <w:rsid w:val="0091316F"/>
    <w:rsid w:val="009131CE"/>
    <w:rsid w:val="00914298"/>
    <w:rsid w:val="00914961"/>
    <w:rsid w:val="009155F5"/>
    <w:rsid w:val="009164C2"/>
    <w:rsid w:val="00916DE6"/>
    <w:rsid w:val="009174C1"/>
    <w:rsid w:val="00917896"/>
    <w:rsid w:val="00917B67"/>
    <w:rsid w:val="00920A9A"/>
    <w:rsid w:val="009211EA"/>
    <w:rsid w:val="00921B78"/>
    <w:rsid w:val="00922E7C"/>
    <w:rsid w:val="009237FB"/>
    <w:rsid w:val="00924514"/>
    <w:rsid w:val="00925816"/>
    <w:rsid w:val="00925F50"/>
    <w:rsid w:val="00930471"/>
    <w:rsid w:val="00931C45"/>
    <w:rsid w:val="00934510"/>
    <w:rsid w:val="00934ADC"/>
    <w:rsid w:val="00937ACC"/>
    <w:rsid w:val="00942502"/>
    <w:rsid w:val="00942A95"/>
    <w:rsid w:val="009436B6"/>
    <w:rsid w:val="0094375B"/>
    <w:rsid w:val="009446E6"/>
    <w:rsid w:val="00944CF8"/>
    <w:rsid w:val="00944F5B"/>
    <w:rsid w:val="00945617"/>
    <w:rsid w:val="009458A0"/>
    <w:rsid w:val="00945EE9"/>
    <w:rsid w:val="00946A70"/>
    <w:rsid w:val="00947049"/>
    <w:rsid w:val="00951C58"/>
    <w:rsid w:val="00951F48"/>
    <w:rsid w:val="009520D4"/>
    <w:rsid w:val="0095216D"/>
    <w:rsid w:val="0095245B"/>
    <w:rsid w:val="00954797"/>
    <w:rsid w:val="00954F04"/>
    <w:rsid w:val="00955508"/>
    <w:rsid w:val="009558E9"/>
    <w:rsid w:val="00955950"/>
    <w:rsid w:val="00962CC1"/>
    <w:rsid w:val="00962F82"/>
    <w:rsid w:val="0096333E"/>
    <w:rsid w:val="00964CCB"/>
    <w:rsid w:val="00967A59"/>
    <w:rsid w:val="00970CB4"/>
    <w:rsid w:val="00971C41"/>
    <w:rsid w:val="00972896"/>
    <w:rsid w:val="0097323E"/>
    <w:rsid w:val="00973C43"/>
    <w:rsid w:val="00974F69"/>
    <w:rsid w:val="0097571E"/>
    <w:rsid w:val="0097656D"/>
    <w:rsid w:val="00976720"/>
    <w:rsid w:val="00977FF8"/>
    <w:rsid w:val="00981879"/>
    <w:rsid w:val="009827A6"/>
    <w:rsid w:val="00982B86"/>
    <w:rsid w:val="00984464"/>
    <w:rsid w:val="00984D13"/>
    <w:rsid w:val="00984E60"/>
    <w:rsid w:val="00986EFB"/>
    <w:rsid w:val="00987B17"/>
    <w:rsid w:val="00987BFB"/>
    <w:rsid w:val="009904DA"/>
    <w:rsid w:val="00990FDA"/>
    <w:rsid w:val="0099124E"/>
    <w:rsid w:val="00991A19"/>
    <w:rsid w:val="00992BD7"/>
    <w:rsid w:val="009933D6"/>
    <w:rsid w:val="0099374A"/>
    <w:rsid w:val="00993E83"/>
    <w:rsid w:val="00994863"/>
    <w:rsid w:val="00994A40"/>
    <w:rsid w:val="00994A61"/>
    <w:rsid w:val="00995C33"/>
    <w:rsid w:val="009A134D"/>
    <w:rsid w:val="009A1C05"/>
    <w:rsid w:val="009A1D73"/>
    <w:rsid w:val="009A228C"/>
    <w:rsid w:val="009A37EE"/>
    <w:rsid w:val="009A392F"/>
    <w:rsid w:val="009A4FFC"/>
    <w:rsid w:val="009A5492"/>
    <w:rsid w:val="009A592B"/>
    <w:rsid w:val="009A6AC4"/>
    <w:rsid w:val="009A76EB"/>
    <w:rsid w:val="009A7918"/>
    <w:rsid w:val="009B044A"/>
    <w:rsid w:val="009B13B5"/>
    <w:rsid w:val="009B1C45"/>
    <w:rsid w:val="009B1CEB"/>
    <w:rsid w:val="009B1EF3"/>
    <w:rsid w:val="009B26C8"/>
    <w:rsid w:val="009B3287"/>
    <w:rsid w:val="009B39D8"/>
    <w:rsid w:val="009B449D"/>
    <w:rsid w:val="009B555E"/>
    <w:rsid w:val="009B56F1"/>
    <w:rsid w:val="009C2C1C"/>
    <w:rsid w:val="009C737A"/>
    <w:rsid w:val="009D040F"/>
    <w:rsid w:val="009D1756"/>
    <w:rsid w:val="009D2036"/>
    <w:rsid w:val="009D35A8"/>
    <w:rsid w:val="009D4F5B"/>
    <w:rsid w:val="009D7424"/>
    <w:rsid w:val="009D748C"/>
    <w:rsid w:val="009E0206"/>
    <w:rsid w:val="009E0615"/>
    <w:rsid w:val="009E1978"/>
    <w:rsid w:val="009E1ABC"/>
    <w:rsid w:val="009E3CFE"/>
    <w:rsid w:val="009E5CB4"/>
    <w:rsid w:val="009E5E9B"/>
    <w:rsid w:val="009E7C5D"/>
    <w:rsid w:val="009F0636"/>
    <w:rsid w:val="009F1E9B"/>
    <w:rsid w:val="009F1F0B"/>
    <w:rsid w:val="009F23DA"/>
    <w:rsid w:val="009F3629"/>
    <w:rsid w:val="009F3B16"/>
    <w:rsid w:val="009F501A"/>
    <w:rsid w:val="009F577E"/>
    <w:rsid w:val="009F636C"/>
    <w:rsid w:val="009F6426"/>
    <w:rsid w:val="009F6B22"/>
    <w:rsid w:val="009F71CE"/>
    <w:rsid w:val="00A000D1"/>
    <w:rsid w:val="00A001C6"/>
    <w:rsid w:val="00A002C5"/>
    <w:rsid w:val="00A013F6"/>
    <w:rsid w:val="00A0239D"/>
    <w:rsid w:val="00A02F37"/>
    <w:rsid w:val="00A0324E"/>
    <w:rsid w:val="00A0431E"/>
    <w:rsid w:val="00A04B4C"/>
    <w:rsid w:val="00A04D51"/>
    <w:rsid w:val="00A05792"/>
    <w:rsid w:val="00A05A83"/>
    <w:rsid w:val="00A06BFD"/>
    <w:rsid w:val="00A06D75"/>
    <w:rsid w:val="00A107CB"/>
    <w:rsid w:val="00A10DE6"/>
    <w:rsid w:val="00A12396"/>
    <w:rsid w:val="00A13DE5"/>
    <w:rsid w:val="00A13F70"/>
    <w:rsid w:val="00A144CE"/>
    <w:rsid w:val="00A1514E"/>
    <w:rsid w:val="00A1626B"/>
    <w:rsid w:val="00A168DE"/>
    <w:rsid w:val="00A16AC0"/>
    <w:rsid w:val="00A16D80"/>
    <w:rsid w:val="00A20EF1"/>
    <w:rsid w:val="00A20F55"/>
    <w:rsid w:val="00A2124E"/>
    <w:rsid w:val="00A23A9E"/>
    <w:rsid w:val="00A23E93"/>
    <w:rsid w:val="00A2775B"/>
    <w:rsid w:val="00A27A95"/>
    <w:rsid w:val="00A3136E"/>
    <w:rsid w:val="00A3213F"/>
    <w:rsid w:val="00A347B2"/>
    <w:rsid w:val="00A350DF"/>
    <w:rsid w:val="00A36360"/>
    <w:rsid w:val="00A36388"/>
    <w:rsid w:val="00A368D5"/>
    <w:rsid w:val="00A36D9A"/>
    <w:rsid w:val="00A41676"/>
    <w:rsid w:val="00A41EFA"/>
    <w:rsid w:val="00A42223"/>
    <w:rsid w:val="00A42A7B"/>
    <w:rsid w:val="00A42BE9"/>
    <w:rsid w:val="00A42F01"/>
    <w:rsid w:val="00A4301B"/>
    <w:rsid w:val="00A4346D"/>
    <w:rsid w:val="00A4406A"/>
    <w:rsid w:val="00A44F3A"/>
    <w:rsid w:val="00A452C2"/>
    <w:rsid w:val="00A45344"/>
    <w:rsid w:val="00A46A76"/>
    <w:rsid w:val="00A5164C"/>
    <w:rsid w:val="00A5426A"/>
    <w:rsid w:val="00A5448C"/>
    <w:rsid w:val="00A550BB"/>
    <w:rsid w:val="00A5535A"/>
    <w:rsid w:val="00A571BF"/>
    <w:rsid w:val="00A57924"/>
    <w:rsid w:val="00A604F3"/>
    <w:rsid w:val="00A608BA"/>
    <w:rsid w:val="00A60A3B"/>
    <w:rsid w:val="00A61311"/>
    <w:rsid w:val="00A61B66"/>
    <w:rsid w:val="00A643A0"/>
    <w:rsid w:val="00A65682"/>
    <w:rsid w:val="00A65B9F"/>
    <w:rsid w:val="00A702D4"/>
    <w:rsid w:val="00A70AD7"/>
    <w:rsid w:val="00A719A4"/>
    <w:rsid w:val="00A71FF8"/>
    <w:rsid w:val="00A73020"/>
    <w:rsid w:val="00A73210"/>
    <w:rsid w:val="00A74382"/>
    <w:rsid w:val="00A760A4"/>
    <w:rsid w:val="00A76351"/>
    <w:rsid w:val="00A7754A"/>
    <w:rsid w:val="00A7785D"/>
    <w:rsid w:val="00A82CC3"/>
    <w:rsid w:val="00A855A5"/>
    <w:rsid w:val="00A864D5"/>
    <w:rsid w:val="00A86F00"/>
    <w:rsid w:val="00A87206"/>
    <w:rsid w:val="00A87AB4"/>
    <w:rsid w:val="00A9197C"/>
    <w:rsid w:val="00A91EBA"/>
    <w:rsid w:val="00A92843"/>
    <w:rsid w:val="00A95514"/>
    <w:rsid w:val="00A95E75"/>
    <w:rsid w:val="00A96238"/>
    <w:rsid w:val="00A96A11"/>
    <w:rsid w:val="00AA3A5F"/>
    <w:rsid w:val="00AA3AEE"/>
    <w:rsid w:val="00AA4C0C"/>
    <w:rsid w:val="00AA5394"/>
    <w:rsid w:val="00AA591A"/>
    <w:rsid w:val="00AA6038"/>
    <w:rsid w:val="00AA6167"/>
    <w:rsid w:val="00AA6170"/>
    <w:rsid w:val="00AA6366"/>
    <w:rsid w:val="00AA7694"/>
    <w:rsid w:val="00AB01BF"/>
    <w:rsid w:val="00AB0271"/>
    <w:rsid w:val="00AB24BA"/>
    <w:rsid w:val="00AB35F7"/>
    <w:rsid w:val="00AB44D2"/>
    <w:rsid w:val="00AB4CB4"/>
    <w:rsid w:val="00AB6905"/>
    <w:rsid w:val="00AB7A65"/>
    <w:rsid w:val="00AC2422"/>
    <w:rsid w:val="00AC3FF0"/>
    <w:rsid w:val="00AC4E8A"/>
    <w:rsid w:val="00AC56E8"/>
    <w:rsid w:val="00AC670A"/>
    <w:rsid w:val="00AC69D9"/>
    <w:rsid w:val="00AC745C"/>
    <w:rsid w:val="00AD0BED"/>
    <w:rsid w:val="00AD0EF5"/>
    <w:rsid w:val="00AD1593"/>
    <w:rsid w:val="00AD1A4E"/>
    <w:rsid w:val="00AD2B41"/>
    <w:rsid w:val="00AD324B"/>
    <w:rsid w:val="00AD47BB"/>
    <w:rsid w:val="00AD4F87"/>
    <w:rsid w:val="00AD6820"/>
    <w:rsid w:val="00AD6E62"/>
    <w:rsid w:val="00AD7C65"/>
    <w:rsid w:val="00AD7E9E"/>
    <w:rsid w:val="00AE068F"/>
    <w:rsid w:val="00AE08D5"/>
    <w:rsid w:val="00AE08E5"/>
    <w:rsid w:val="00AE0A22"/>
    <w:rsid w:val="00AE1C8C"/>
    <w:rsid w:val="00AE2C76"/>
    <w:rsid w:val="00AE42CE"/>
    <w:rsid w:val="00AE4313"/>
    <w:rsid w:val="00AE4725"/>
    <w:rsid w:val="00AE4CC8"/>
    <w:rsid w:val="00AE5F34"/>
    <w:rsid w:val="00AE7BDD"/>
    <w:rsid w:val="00AF0375"/>
    <w:rsid w:val="00AF0A7D"/>
    <w:rsid w:val="00AF0BA8"/>
    <w:rsid w:val="00AF28CD"/>
    <w:rsid w:val="00AF330D"/>
    <w:rsid w:val="00AF4AF0"/>
    <w:rsid w:val="00AF4D4A"/>
    <w:rsid w:val="00AF520E"/>
    <w:rsid w:val="00AF5D16"/>
    <w:rsid w:val="00AF663D"/>
    <w:rsid w:val="00AF78CF"/>
    <w:rsid w:val="00AF7C7F"/>
    <w:rsid w:val="00AF7D10"/>
    <w:rsid w:val="00B00418"/>
    <w:rsid w:val="00B00B94"/>
    <w:rsid w:val="00B02C0F"/>
    <w:rsid w:val="00B032D6"/>
    <w:rsid w:val="00B056FD"/>
    <w:rsid w:val="00B06B09"/>
    <w:rsid w:val="00B079B3"/>
    <w:rsid w:val="00B07B67"/>
    <w:rsid w:val="00B100B2"/>
    <w:rsid w:val="00B10EAC"/>
    <w:rsid w:val="00B11632"/>
    <w:rsid w:val="00B12391"/>
    <w:rsid w:val="00B12947"/>
    <w:rsid w:val="00B12CE2"/>
    <w:rsid w:val="00B1355C"/>
    <w:rsid w:val="00B136A1"/>
    <w:rsid w:val="00B136E2"/>
    <w:rsid w:val="00B1417C"/>
    <w:rsid w:val="00B14E63"/>
    <w:rsid w:val="00B153A7"/>
    <w:rsid w:val="00B15DF2"/>
    <w:rsid w:val="00B164B2"/>
    <w:rsid w:val="00B17032"/>
    <w:rsid w:val="00B17D41"/>
    <w:rsid w:val="00B17E0A"/>
    <w:rsid w:val="00B208D8"/>
    <w:rsid w:val="00B216EA"/>
    <w:rsid w:val="00B2264E"/>
    <w:rsid w:val="00B22BED"/>
    <w:rsid w:val="00B238FB"/>
    <w:rsid w:val="00B246F3"/>
    <w:rsid w:val="00B25524"/>
    <w:rsid w:val="00B2629E"/>
    <w:rsid w:val="00B30705"/>
    <w:rsid w:val="00B30CBF"/>
    <w:rsid w:val="00B30CF3"/>
    <w:rsid w:val="00B313E5"/>
    <w:rsid w:val="00B31984"/>
    <w:rsid w:val="00B32209"/>
    <w:rsid w:val="00B3238F"/>
    <w:rsid w:val="00B32E35"/>
    <w:rsid w:val="00B33248"/>
    <w:rsid w:val="00B33317"/>
    <w:rsid w:val="00B34772"/>
    <w:rsid w:val="00B35E69"/>
    <w:rsid w:val="00B361CD"/>
    <w:rsid w:val="00B366B9"/>
    <w:rsid w:val="00B36A09"/>
    <w:rsid w:val="00B37D66"/>
    <w:rsid w:val="00B405AD"/>
    <w:rsid w:val="00B41AA1"/>
    <w:rsid w:val="00B439CD"/>
    <w:rsid w:val="00B43ED5"/>
    <w:rsid w:val="00B44F26"/>
    <w:rsid w:val="00B46147"/>
    <w:rsid w:val="00B472B7"/>
    <w:rsid w:val="00B50D04"/>
    <w:rsid w:val="00B50FB4"/>
    <w:rsid w:val="00B52B42"/>
    <w:rsid w:val="00B5442A"/>
    <w:rsid w:val="00B54FEC"/>
    <w:rsid w:val="00B56399"/>
    <w:rsid w:val="00B56A57"/>
    <w:rsid w:val="00B610F7"/>
    <w:rsid w:val="00B61877"/>
    <w:rsid w:val="00B61DA0"/>
    <w:rsid w:val="00B62926"/>
    <w:rsid w:val="00B629DB"/>
    <w:rsid w:val="00B62AC2"/>
    <w:rsid w:val="00B62EF8"/>
    <w:rsid w:val="00B62F45"/>
    <w:rsid w:val="00B63657"/>
    <w:rsid w:val="00B6381E"/>
    <w:rsid w:val="00B65A3E"/>
    <w:rsid w:val="00B65F83"/>
    <w:rsid w:val="00B661DF"/>
    <w:rsid w:val="00B6776B"/>
    <w:rsid w:val="00B67A8D"/>
    <w:rsid w:val="00B701D5"/>
    <w:rsid w:val="00B70CA6"/>
    <w:rsid w:val="00B71070"/>
    <w:rsid w:val="00B723E4"/>
    <w:rsid w:val="00B7241C"/>
    <w:rsid w:val="00B74144"/>
    <w:rsid w:val="00B75580"/>
    <w:rsid w:val="00B767AD"/>
    <w:rsid w:val="00B8003C"/>
    <w:rsid w:val="00B80298"/>
    <w:rsid w:val="00B80421"/>
    <w:rsid w:val="00B81ABB"/>
    <w:rsid w:val="00B81C24"/>
    <w:rsid w:val="00B822E9"/>
    <w:rsid w:val="00B82937"/>
    <w:rsid w:val="00B836C6"/>
    <w:rsid w:val="00B859C3"/>
    <w:rsid w:val="00B85A88"/>
    <w:rsid w:val="00B86F82"/>
    <w:rsid w:val="00B870BB"/>
    <w:rsid w:val="00B8717E"/>
    <w:rsid w:val="00B87ED1"/>
    <w:rsid w:val="00B9013F"/>
    <w:rsid w:val="00B905AB"/>
    <w:rsid w:val="00B90AD3"/>
    <w:rsid w:val="00B919FD"/>
    <w:rsid w:val="00B91BCD"/>
    <w:rsid w:val="00B9223B"/>
    <w:rsid w:val="00B92D68"/>
    <w:rsid w:val="00B93C26"/>
    <w:rsid w:val="00B94202"/>
    <w:rsid w:val="00B94502"/>
    <w:rsid w:val="00B94F17"/>
    <w:rsid w:val="00B951B1"/>
    <w:rsid w:val="00B962FC"/>
    <w:rsid w:val="00B9658E"/>
    <w:rsid w:val="00B97F9C"/>
    <w:rsid w:val="00B97FA3"/>
    <w:rsid w:val="00BA0225"/>
    <w:rsid w:val="00BA056A"/>
    <w:rsid w:val="00BA12E3"/>
    <w:rsid w:val="00BA13D4"/>
    <w:rsid w:val="00BA16F5"/>
    <w:rsid w:val="00BA188F"/>
    <w:rsid w:val="00BA35B8"/>
    <w:rsid w:val="00BA6AA7"/>
    <w:rsid w:val="00BA6CBA"/>
    <w:rsid w:val="00BA6D15"/>
    <w:rsid w:val="00BA7075"/>
    <w:rsid w:val="00BA71DE"/>
    <w:rsid w:val="00BB0D27"/>
    <w:rsid w:val="00BB2458"/>
    <w:rsid w:val="00BB2814"/>
    <w:rsid w:val="00BB2AAB"/>
    <w:rsid w:val="00BB3D2A"/>
    <w:rsid w:val="00BB4294"/>
    <w:rsid w:val="00BB470C"/>
    <w:rsid w:val="00BB4E38"/>
    <w:rsid w:val="00BB58B7"/>
    <w:rsid w:val="00BB7893"/>
    <w:rsid w:val="00BB7A20"/>
    <w:rsid w:val="00BC1090"/>
    <w:rsid w:val="00BC1E86"/>
    <w:rsid w:val="00BC2BF8"/>
    <w:rsid w:val="00BC2E14"/>
    <w:rsid w:val="00BC410B"/>
    <w:rsid w:val="00BC5F00"/>
    <w:rsid w:val="00BC6B94"/>
    <w:rsid w:val="00BD1A45"/>
    <w:rsid w:val="00BD43BE"/>
    <w:rsid w:val="00BD4458"/>
    <w:rsid w:val="00BD45DC"/>
    <w:rsid w:val="00BD4A7B"/>
    <w:rsid w:val="00BD53EB"/>
    <w:rsid w:val="00BD5CCD"/>
    <w:rsid w:val="00BD67DA"/>
    <w:rsid w:val="00BD6C6C"/>
    <w:rsid w:val="00BE04F9"/>
    <w:rsid w:val="00BE068F"/>
    <w:rsid w:val="00BE0853"/>
    <w:rsid w:val="00BE16EC"/>
    <w:rsid w:val="00BE2DC6"/>
    <w:rsid w:val="00BE2F63"/>
    <w:rsid w:val="00BE574C"/>
    <w:rsid w:val="00BE7012"/>
    <w:rsid w:val="00BF051D"/>
    <w:rsid w:val="00BF1453"/>
    <w:rsid w:val="00BF170E"/>
    <w:rsid w:val="00BF181E"/>
    <w:rsid w:val="00BF2350"/>
    <w:rsid w:val="00BF2C20"/>
    <w:rsid w:val="00BF43CE"/>
    <w:rsid w:val="00BF7AF4"/>
    <w:rsid w:val="00C028A7"/>
    <w:rsid w:val="00C02D20"/>
    <w:rsid w:val="00C02EEF"/>
    <w:rsid w:val="00C036C2"/>
    <w:rsid w:val="00C051B2"/>
    <w:rsid w:val="00C07DCB"/>
    <w:rsid w:val="00C1015A"/>
    <w:rsid w:val="00C10741"/>
    <w:rsid w:val="00C10CAF"/>
    <w:rsid w:val="00C1302B"/>
    <w:rsid w:val="00C14E73"/>
    <w:rsid w:val="00C158D4"/>
    <w:rsid w:val="00C179B1"/>
    <w:rsid w:val="00C203CA"/>
    <w:rsid w:val="00C2086B"/>
    <w:rsid w:val="00C20C71"/>
    <w:rsid w:val="00C215D7"/>
    <w:rsid w:val="00C21BF9"/>
    <w:rsid w:val="00C22385"/>
    <w:rsid w:val="00C23247"/>
    <w:rsid w:val="00C251D7"/>
    <w:rsid w:val="00C253AD"/>
    <w:rsid w:val="00C25483"/>
    <w:rsid w:val="00C2580B"/>
    <w:rsid w:val="00C25935"/>
    <w:rsid w:val="00C25D9A"/>
    <w:rsid w:val="00C260FA"/>
    <w:rsid w:val="00C2646D"/>
    <w:rsid w:val="00C2787F"/>
    <w:rsid w:val="00C2792F"/>
    <w:rsid w:val="00C30323"/>
    <w:rsid w:val="00C3065D"/>
    <w:rsid w:val="00C30A56"/>
    <w:rsid w:val="00C32483"/>
    <w:rsid w:val="00C33102"/>
    <w:rsid w:val="00C342D0"/>
    <w:rsid w:val="00C343FA"/>
    <w:rsid w:val="00C34C08"/>
    <w:rsid w:val="00C34C50"/>
    <w:rsid w:val="00C3553D"/>
    <w:rsid w:val="00C36352"/>
    <w:rsid w:val="00C36FC2"/>
    <w:rsid w:val="00C37AB7"/>
    <w:rsid w:val="00C40C2E"/>
    <w:rsid w:val="00C41189"/>
    <w:rsid w:val="00C42999"/>
    <w:rsid w:val="00C4309A"/>
    <w:rsid w:val="00C43495"/>
    <w:rsid w:val="00C44165"/>
    <w:rsid w:val="00C445F4"/>
    <w:rsid w:val="00C457D5"/>
    <w:rsid w:val="00C45F3B"/>
    <w:rsid w:val="00C460FF"/>
    <w:rsid w:val="00C46AEF"/>
    <w:rsid w:val="00C46F41"/>
    <w:rsid w:val="00C46F77"/>
    <w:rsid w:val="00C47058"/>
    <w:rsid w:val="00C476F0"/>
    <w:rsid w:val="00C477AB"/>
    <w:rsid w:val="00C50848"/>
    <w:rsid w:val="00C51ADA"/>
    <w:rsid w:val="00C53691"/>
    <w:rsid w:val="00C551D1"/>
    <w:rsid w:val="00C558E0"/>
    <w:rsid w:val="00C609EB"/>
    <w:rsid w:val="00C61EBD"/>
    <w:rsid w:val="00C62AB7"/>
    <w:rsid w:val="00C64664"/>
    <w:rsid w:val="00C64C46"/>
    <w:rsid w:val="00C66DFC"/>
    <w:rsid w:val="00C677B3"/>
    <w:rsid w:val="00C74A7F"/>
    <w:rsid w:val="00C75EEE"/>
    <w:rsid w:val="00C763E9"/>
    <w:rsid w:val="00C77676"/>
    <w:rsid w:val="00C81A1C"/>
    <w:rsid w:val="00C821AA"/>
    <w:rsid w:val="00C82FA4"/>
    <w:rsid w:val="00C83E15"/>
    <w:rsid w:val="00C83ECB"/>
    <w:rsid w:val="00C847F3"/>
    <w:rsid w:val="00C868FB"/>
    <w:rsid w:val="00C86B6E"/>
    <w:rsid w:val="00C90FC2"/>
    <w:rsid w:val="00C91C9D"/>
    <w:rsid w:val="00C92BE6"/>
    <w:rsid w:val="00C93EA9"/>
    <w:rsid w:val="00C94573"/>
    <w:rsid w:val="00C94BEF"/>
    <w:rsid w:val="00C95006"/>
    <w:rsid w:val="00C95051"/>
    <w:rsid w:val="00C95205"/>
    <w:rsid w:val="00C95649"/>
    <w:rsid w:val="00C97585"/>
    <w:rsid w:val="00C9796F"/>
    <w:rsid w:val="00C97D5F"/>
    <w:rsid w:val="00CA0571"/>
    <w:rsid w:val="00CA076C"/>
    <w:rsid w:val="00CA2352"/>
    <w:rsid w:val="00CA23C8"/>
    <w:rsid w:val="00CA27B8"/>
    <w:rsid w:val="00CA3D5B"/>
    <w:rsid w:val="00CA3EF8"/>
    <w:rsid w:val="00CA44D4"/>
    <w:rsid w:val="00CA47BE"/>
    <w:rsid w:val="00CA5788"/>
    <w:rsid w:val="00CA5814"/>
    <w:rsid w:val="00CA5DBC"/>
    <w:rsid w:val="00CA78CA"/>
    <w:rsid w:val="00CA7F08"/>
    <w:rsid w:val="00CA7F91"/>
    <w:rsid w:val="00CB11C3"/>
    <w:rsid w:val="00CB2928"/>
    <w:rsid w:val="00CB3AA6"/>
    <w:rsid w:val="00CB4C9E"/>
    <w:rsid w:val="00CB5511"/>
    <w:rsid w:val="00CB5B84"/>
    <w:rsid w:val="00CB6028"/>
    <w:rsid w:val="00CB6799"/>
    <w:rsid w:val="00CB7487"/>
    <w:rsid w:val="00CC0FA8"/>
    <w:rsid w:val="00CC0FF5"/>
    <w:rsid w:val="00CC2FFF"/>
    <w:rsid w:val="00CC3436"/>
    <w:rsid w:val="00CC3647"/>
    <w:rsid w:val="00CC4BF5"/>
    <w:rsid w:val="00CC5073"/>
    <w:rsid w:val="00CC541A"/>
    <w:rsid w:val="00CC5AF8"/>
    <w:rsid w:val="00CC5EFF"/>
    <w:rsid w:val="00CC6413"/>
    <w:rsid w:val="00CC7456"/>
    <w:rsid w:val="00CC7F55"/>
    <w:rsid w:val="00CD0FF3"/>
    <w:rsid w:val="00CD1150"/>
    <w:rsid w:val="00CD1E6D"/>
    <w:rsid w:val="00CD2072"/>
    <w:rsid w:val="00CD2902"/>
    <w:rsid w:val="00CD2F4B"/>
    <w:rsid w:val="00CD37DF"/>
    <w:rsid w:val="00CD3B6F"/>
    <w:rsid w:val="00CD468C"/>
    <w:rsid w:val="00CD5776"/>
    <w:rsid w:val="00CD6287"/>
    <w:rsid w:val="00CD7091"/>
    <w:rsid w:val="00CE0065"/>
    <w:rsid w:val="00CE0324"/>
    <w:rsid w:val="00CE059A"/>
    <w:rsid w:val="00CE0F10"/>
    <w:rsid w:val="00CE12DC"/>
    <w:rsid w:val="00CE1585"/>
    <w:rsid w:val="00CE18D5"/>
    <w:rsid w:val="00CE28FF"/>
    <w:rsid w:val="00CE2A02"/>
    <w:rsid w:val="00CE3FC0"/>
    <w:rsid w:val="00CE4C80"/>
    <w:rsid w:val="00CE54B8"/>
    <w:rsid w:val="00CE6EC9"/>
    <w:rsid w:val="00CE713E"/>
    <w:rsid w:val="00CE7E87"/>
    <w:rsid w:val="00CF18C4"/>
    <w:rsid w:val="00CF3C87"/>
    <w:rsid w:val="00CF4389"/>
    <w:rsid w:val="00CF4B7A"/>
    <w:rsid w:val="00CF54BF"/>
    <w:rsid w:val="00CF70A5"/>
    <w:rsid w:val="00CF72D1"/>
    <w:rsid w:val="00CF769C"/>
    <w:rsid w:val="00D00289"/>
    <w:rsid w:val="00D009AC"/>
    <w:rsid w:val="00D01CA8"/>
    <w:rsid w:val="00D03E1C"/>
    <w:rsid w:val="00D04273"/>
    <w:rsid w:val="00D072F8"/>
    <w:rsid w:val="00D07428"/>
    <w:rsid w:val="00D07523"/>
    <w:rsid w:val="00D075BE"/>
    <w:rsid w:val="00D11067"/>
    <w:rsid w:val="00D11C46"/>
    <w:rsid w:val="00D125D8"/>
    <w:rsid w:val="00D1390A"/>
    <w:rsid w:val="00D14FA6"/>
    <w:rsid w:val="00D16199"/>
    <w:rsid w:val="00D16456"/>
    <w:rsid w:val="00D20428"/>
    <w:rsid w:val="00D20CDA"/>
    <w:rsid w:val="00D21E5E"/>
    <w:rsid w:val="00D252DC"/>
    <w:rsid w:val="00D25711"/>
    <w:rsid w:val="00D2601A"/>
    <w:rsid w:val="00D26488"/>
    <w:rsid w:val="00D26709"/>
    <w:rsid w:val="00D3201C"/>
    <w:rsid w:val="00D32CDC"/>
    <w:rsid w:val="00D3367A"/>
    <w:rsid w:val="00D34E4D"/>
    <w:rsid w:val="00D350DC"/>
    <w:rsid w:val="00D35D3C"/>
    <w:rsid w:val="00D3635C"/>
    <w:rsid w:val="00D36C12"/>
    <w:rsid w:val="00D37A4F"/>
    <w:rsid w:val="00D400FF"/>
    <w:rsid w:val="00D40B8F"/>
    <w:rsid w:val="00D4237E"/>
    <w:rsid w:val="00D42837"/>
    <w:rsid w:val="00D443C1"/>
    <w:rsid w:val="00D44B1D"/>
    <w:rsid w:val="00D45225"/>
    <w:rsid w:val="00D46140"/>
    <w:rsid w:val="00D5011C"/>
    <w:rsid w:val="00D51FA4"/>
    <w:rsid w:val="00D5235A"/>
    <w:rsid w:val="00D5457E"/>
    <w:rsid w:val="00D55A05"/>
    <w:rsid w:val="00D56A2F"/>
    <w:rsid w:val="00D604EE"/>
    <w:rsid w:val="00D619F2"/>
    <w:rsid w:val="00D6250F"/>
    <w:rsid w:val="00D62CA8"/>
    <w:rsid w:val="00D64C77"/>
    <w:rsid w:val="00D65D6E"/>
    <w:rsid w:val="00D664E5"/>
    <w:rsid w:val="00D66AB0"/>
    <w:rsid w:val="00D671EE"/>
    <w:rsid w:val="00D67855"/>
    <w:rsid w:val="00D7001F"/>
    <w:rsid w:val="00D712F4"/>
    <w:rsid w:val="00D71710"/>
    <w:rsid w:val="00D722F0"/>
    <w:rsid w:val="00D7236A"/>
    <w:rsid w:val="00D7349E"/>
    <w:rsid w:val="00D754D4"/>
    <w:rsid w:val="00D75C68"/>
    <w:rsid w:val="00D76E84"/>
    <w:rsid w:val="00D80029"/>
    <w:rsid w:val="00D813C6"/>
    <w:rsid w:val="00D829E5"/>
    <w:rsid w:val="00D84185"/>
    <w:rsid w:val="00D84342"/>
    <w:rsid w:val="00D84876"/>
    <w:rsid w:val="00D86252"/>
    <w:rsid w:val="00D86682"/>
    <w:rsid w:val="00D90EF5"/>
    <w:rsid w:val="00D913B1"/>
    <w:rsid w:val="00D926D8"/>
    <w:rsid w:val="00D92F33"/>
    <w:rsid w:val="00D93F54"/>
    <w:rsid w:val="00D94033"/>
    <w:rsid w:val="00D94146"/>
    <w:rsid w:val="00D94277"/>
    <w:rsid w:val="00D94658"/>
    <w:rsid w:val="00D94931"/>
    <w:rsid w:val="00D952AD"/>
    <w:rsid w:val="00D96520"/>
    <w:rsid w:val="00D96521"/>
    <w:rsid w:val="00D96A08"/>
    <w:rsid w:val="00D97DAB"/>
    <w:rsid w:val="00D97FE1"/>
    <w:rsid w:val="00DA0DDC"/>
    <w:rsid w:val="00DA11E7"/>
    <w:rsid w:val="00DA1289"/>
    <w:rsid w:val="00DA16C5"/>
    <w:rsid w:val="00DA1864"/>
    <w:rsid w:val="00DA1C89"/>
    <w:rsid w:val="00DA2268"/>
    <w:rsid w:val="00DA3D16"/>
    <w:rsid w:val="00DA6344"/>
    <w:rsid w:val="00DB0BA6"/>
    <w:rsid w:val="00DB1AC6"/>
    <w:rsid w:val="00DB1BB1"/>
    <w:rsid w:val="00DB4148"/>
    <w:rsid w:val="00DB5961"/>
    <w:rsid w:val="00DB668D"/>
    <w:rsid w:val="00DB75C0"/>
    <w:rsid w:val="00DC1204"/>
    <w:rsid w:val="00DC122B"/>
    <w:rsid w:val="00DC22AB"/>
    <w:rsid w:val="00DC4892"/>
    <w:rsid w:val="00DC5DEA"/>
    <w:rsid w:val="00DC6FB4"/>
    <w:rsid w:val="00DC7387"/>
    <w:rsid w:val="00DC7552"/>
    <w:rsid w:val="00DC7B14"/>
    <w:rsid w:val="00DD033C"/>
    <w:rsid w:val="00DD0E56"/>
    <w:rsid w:val="00DD2281"/>
    <w:rsid w:val="00DD2ED3"/>
    <w:rsid w:val="00DD35F3"/>
    <w:rsid w:val="00DD49C5"/>
    <w:rsid w:val="00DD4A01"/>
    <w:rsid w:val="00DD600A"/>
    <w:rsid w:val="00DD6205"/>
    <w:rsid w:val="00DD6B1C"/>
    <w:rsid w:val="00DD6CED"/>
    <w:rsid w:val="00DD7A42"/>
    <w:rsid w:val="00DD7B6B"/>
    <w:rsid w:val="00DE095C"/>
    <w:rsid w:val="00DE0C4C"/>
    <w:rsid w:val="00DE1E29"/>
    <w:rsid w:val="00DE26A0"/>
    <w:rsid w:val="00DE3434"/>
    <w:rsid w:val="00DE3E0B"/>
    <w:rsid w:val="00DE47B2"/>
    <w:rsid w:val="00DE499B"/>
    <w:rsid w:val="00DE58D3"/>
    <w:rsid w:val="00DE5995"/>
    <w:rsid w:val="00DE5CCB"/>
    <w:rsid w:val="00DE63E6"/>
    <w:rsid w:val="00DF02E1"/>
    <w:rsid w:val="00DF0323"/>
    <w:rsid w:val="00DF118E"/>
    <w:rsid w:val="00DF1217"/>
    <w:rsid w:val="00DF1786"/>
    <w:rsid w:val="00DF1E2E"/>
    <w:rsid w:val="00DF2C1B"/>
    <w:rsid w:val="00DF3E3D"/>
    <w:rsid w:val="00DF547F"/>
    <w:rsid w:val="00DF5A9A"/>
    <w:rsid w:val="00DF62E4"/>
    <w:rsid w:val="00DF707F"/>
    <w:rsid w:val="00DF7C69"/>
    <w:rsid w:val="00DF7CB0"/>
    <w:rsid w:val="00E0017F"/>
    <w:rsid w:val="00E0035F"/>
    <w:rsid w:val="00E0156C"/>
    <w:rsid w:val="00E016DE"/>
    <w:rsid w:val="00E01823"/>
    <w:rsid w:val="00E02B74"/>
    <w:rsid w:val="00E03D15"/>
    <w:rsid w:val="00E03DC7"/>
    <w:rsid w:val="00E042DD"/>
    <w:rsid w:val="00E043BA"/>
    <w:rsid w:val="00E0667F"/>
    <w:rsid w:val="00E06A57"/>
    <w:rsid w:val="00E075E8"/>
    <w:rsid w:val="00E07B02"/>
    <w:rsid w:val="00E07C36"/>
    <w:rsid w:val="00E101A6"/>
    <w:rsid w:val="00E105AA"/>
    <w:rsid w:val="00E10DEB"/>
    <w:rsid w:val="00E1126F"/>
    <w:rsid w:val="00E112F7"/>
    <w:rsid w:val="00E11E58"/>
    <w:rsid w:val="00E13385"/>
    <w:rsid w:val="00E15CA1"/>
    <w:rsid w:val="00E16024"/>
    <w:rsid w:val="00E167F5"/>
    <w:rsid w:val="00E16B7C"/>
    <w:rsid w:val="00E16F95"/>
    <w:rsid w:val="00E173EA"/>
    <w:rsid w:val="00E17F54"/>
    <w:rsid w:val="00E21FA6"/>
    <w:rsid w:val="00E22A75"/>
    <w:rsid w:val="00E23905"/>
    <w:rsid w:val="00E24B0D"/>
    <w:rsid w:val="00E2535E"/>
    <w:rsid w:val="00E25DEB"/>
    <w:rsid w:val="00E26BED"/>
    <w:rsid w:val="00E276A5"/>
    <w:rsid w:val="00E303EC"/>
    <w:rsid w:val="00E3080E"/>
    <w:rsid w:val="00E32D4D"/>
    <w:rsid w:val="00E344CC"/>
    <w:rsid w:val="00E35B2A"/>
    <w:rsid w:val="00E372DC"/>
    <w:rsid w:val="00E37C6D"/>
    <w:rsid w:val="00E405DB"/>
    <w:rsid w:val="00E40850"/>
    <w:rsid w:val="00E422CA"/>
    <w:rsid w:val="00E43294"/>
    <w:rsid w:val="00E43B8E"/>
    <w:rsid w:val="00E43F4D"/>
    <w:rsid w:val="00E4422E"/>
    <w:rsid w:val="00E4472B"/>
    <w:rsid w:val="00E44E05"/>
    <w:rsid w:val="00E45B55"/>
    <w:rsid w:val="00E45C5A"/>
    <w:rsid w:val="00E460EC"/>
    <w:rsid w:val="00E47577"/>
    <w:rsid w:val="00E476F7"/>
    <w:rsid w:val="00E47C7B"/>
    <w:rsid w:val="00E522D2"/>
    <w:rsid w:val="00E52390"/>
    <w:rsid w:val="00E525B1"/>
    <w:rsid w:val="00E53EB9"/>
    <w:rsid w:val="00E54929"/>
    <w:rsid w:val="00E54BC0"/>
    <w:rsid w:val="00E555B5"/>
    <w:rsid w:val="00E55E59"/>
    <w:rsid w:val="00E57162"/>
    <w:rsid w:val="00E57E7B"/>
    <w:rsid w:val="00E57EF5"/>
    <w:rsid w:val="00E61429"/>
    <w:rsid w:val="00E62D20"/>
    <w:rsid w:val="00E63ED4"/>
    <w:rsid w:val="00E6413E"/>
    <w:rsid w:val="00E645D1"/>
    <w:rsid w:val="00E64A7F"/>
    <w:rsid w:val="00E64B65"/>
    <w:rsid w:val="00E6527F"/>
    <w:rsid w:val="00E652BC"/>
    <w:rsid w:val="00E65AB7"/>
    <w:rsid w:val="00E65F6F"/>
    <w:rsid w:val="00E67081"/>
    <w:rsid w:val="00E67584"/>
    <w:rsid w:val="00E70495"/>
    <w:rsid w:val="00E70860"/>
    <w:rsid w:val="00E72BE1"/>
    <w:rsid w:val="00E7355D"/>
    <w:rsid w:val="00E757A5"/>
    <w:rsid w:val="00E758F6"/>
    <w:rsid w:val="00E75D83"/>
    <w:rsid w:val="00E762EA"/>
    <w:rsid w:val="00E76E2F"/>
    <w:rsid w:val="00E778EC"/>
    <w:rsid w:val="00E81A14"/>
    <w:rsid w:val="00E81B21"/>
    <w:rsid w:val="00E822EC"/>
    <w:rsid w:val="00E83F8F"/>
    <w:rsid w:val="00E847A8"/>
    <w:rsid w:val="00E853B4"/>
    <w:rsid w:val="00E85702"/>
    <w:rsid w:val="00E87081"/>
    <w:rsid w:val="00E87A10"/>
    <w:rsid w:val="00E91C58"/>
    <w:rsid w:val="00E9214D"/>
    <w:rsid w:val="00E92A10"/>
    <w:rsid w:val="00E93033"/>
    <w:rsid w:val="00E93164"/>
    <w:rsid w:val="00E932AA"/>
    <w:rsid w:val="00E9420D"/>
    <w:rsid w:val="00E9561A"/>
    <w:rsid w:val="00E95C7C"/>
    <w:rsid w:val="00E976BF"/>
    <w:rsid w:val="00E97FFD"/>
    <w:rsid w:val="00EA0F15"/>
    <w:rsid w:val="00EA1551"/>
    <w:rsid w:val="00EA333A"/>
    <w:rsid w:val="00EA48F3"/>
    <w:rsid w:val="00EA4C8D"/>
    <w:rsid w:val="00EA59D9"/>
    <w:rsid w:val="00EA5CF5"/>
    <w:rsid w:val="00EA6296"/>
    <w:rsid w:val="00EB1777"/>
    <w:rsid w:val="00EB1918"/>
    <w:rsid w:val="00EB1D42"/>
    <w:rsid w:val="00EB29C4"/>
    <w:rsid w:val="00EB4932"/>
    <w:rsid w:val="00EB4DD9"/>
    <w:rsid w:val="00EB4FFB"/>
    <w:rsid w:val="00EB5F84"/>
    <w:rsid w:val="00EB663B"/>
    <w:rsid w:val="00EC0DB7"/>
    <w:rsid w:val="00EC12A4"/>
    <w:rsid w:val="00EC1472"/>
    <w:rsid w:val="00EC2569"/>
    <w:rsid w:val="00EC3681"/>
    <w:rsid w:val="00EC49F7"/>
    <w:rsid w:val="00EC5337"/>
    <w:rsid w:val="00EC61A8"/>
    <w:rsid w:val="00EC6598"/>
    <w:rsid w:val="00EC68EF"/>
    <w:rsid w:val="00EC6981"/>
    <w:rsid w:val="00EC74CC"/>
    <w:rsid w:val="00ED0D89"/>
    <w:rsid w:val="00ED11A3"/>
    <w:rsid w:val="00ED3DBF"/>
    <w:rsid w:val="00ED3E99"/>
    <w:rsid w:val="00ED598D"/>
    <w:rsid w:val="00ED5B85"/>
    <w:rsid w:val="00ED7171"/>
    <w:rsid w:val="00ED7333"/>
    <w:rsid w:val="00EE32C9"/>
    <w:rsid w:val="00EE4F6B"/>
    <w:rsid w:val="00EE637B"/>
    <w:rsid w:val="00EE7199"/>
    <w:rsid w:val="00EE73BB"/>
    <w:rsid w:val="00EE7774"/>
    <w:rsid w:val="00EF0170"/>
    <w:rsid w:val="00EF02DC"/>
    <w:rsid w:val="00EF1B08"/>
    <w:rsid w:val="00EF376D"/>
    <w:rsid w:val="00EF3EDC"/>
    <w:rsid w:val="00EF4528"/>
    <w:rsid w:val="00EF4F14"/>
    <w:rsid w:val="00EF4F2A"/>
    <w:rsid w:val="00EF58F8"/>
    <w:rsid w:val="00EF617B"/>
    <w:rsid w:val="00EF6B3E"/>
    <w:rsid w:val="00F00B9D"/>
    <w:rsid w:val="00F02F87"/>
    <w:rsid w:val="00F0328D"/>
    <w:rsid w:val="00F03A3B"/>
    <w:rsid w:val="00F03AF0"/>
    <w:rsid w:val="00F04828"/>
    <w:rsid w:val="00F05C4D"/>
    <w:rsid w:val="00F061FE"/>
    <w:rsid w:val="00F06944"/>
    <w:rsid w:val="00F06F1A"/>
    <w:rsid w:val="00F103A3"/>
    <w:rsid w:val="00F10A61"/>
    <w:rsid w:val="00F10CD0"/>
    <w:rsid w:val="00F10F8B"/>
    <w:rsid w:val="00F12107"/>
    <w:rsid w:val="00F12345"/>
    <w:rsid w:val="00F12ABC"/>
    <w:rsid w:val="00F12AC5"/>
    <w:rsid w:val="00F12B9B"/>
    <w:rsid w:val="00F12F1A"/>
    <w:rsid w:val="00F12F35"/>
    <w:rsid w:val="00F13199"/>
    <w:rsid w:val="00F1417C"/>
    <w:rsid w:val="00F14A43"/>
    <w:rsid w:val="00F16065"/>
    <w:rsid w:val="00F20844"/>
    <w:rsid w:val="00F20FBA"/>
    <w:rsid w:val="00F21AD6"/>
    <w:rsid w:val="00F22926"/>
    <w:rsid w:val="00F22BD4"/>
    <w:rsid w:val="00F22E32"/>
    <w:rsid w:val="00F23282"/>
    <w:rsid w:val="00F2385C"/>
    <w:rsid w:val="00F23973"/>
    <w:rsid w:val="00F26118"/>
    <w:rsid w:val="00F26149"/>
    <w:rsid w:val="00F26877"/>
    <w:rsid w:val="00F30779"/>
    <w:rsid w:val="00F30CC1"/>
    <w:rsid w:val="00F30E48"/>
    <w:rsid w:val="00F33610"/>
    <w:rsid w:val="00F33785"/>
    <w:rsid w:val="00F33F8E"/>
    <w:rsid w:val="00F34AA7"/>
    <w:rsid w:val="00F35B66"/>
    <w:rsid w:val="00F35EC8"/>
    <w:rsid w:val="00F362FF"/>
    <w:rsid w:val="00F36710"/>
    <w:rsid w:val="00F37B5D"/>
    <w:rsid w:val="00F40ADE"/>
    <w:rsid w:val="00F41EA5"/>
    <w:rsid w:val="00F41FAB"/>
    <w:rsid w:val="00F42DFF"/>
    <w:rsid w:val="00F43092"/>
    <w:rsid w:val="00F4363D"/>
    <w:rsid w:val="00F44015"/>
    <w:rsid w:val="00F46973"/>
    <w:rsid w:val="00F46CA9"/>
    <w:rsid w:val="00F47BE8"/>
    <w:rsid w:val="00F5007A"/>
    <w:rsid w:val="00F50207"/>
    <w:rsid w:val="00F5065E"/>
    <w:rsid w:val="00F51107"/>
    <w:rsid w:val="00F51361"/>
    <w:rsid w:val="00F51C07"/>
    <w:rsid w:val="00F52253"/>
    <w:rsid w:val="00F52E87"/>
    <w:rsid w:val="00F530DF"/>
    <w:rsid w:val="00F53389"/>
    <w:rsid w:val="00F5363B"/>
    <w:rsid w:val="00F54608"/>
    <w:rsid w:val="00F56209"/>
    <w:rsid w:val="00F60167"/>
    <w:rsid w:val="00F60928"/>
    <w:rsid w:val="00F61440"/>
    <w:rsid w:val="00F61901"/>
    <w:rsid w:val="00F61AE2"/>
    <w:rsid w:val="00F62EAA"/>
    <w:rsid w:val="00F63438"/>
    <w:rsid w:val="00F635AD"/>
    <w:rsid w:val="00F648E4"/>
    <w:rsid w:val="00F65068"/>
    <w:rsid w:val="00F65424"/>
    <w:rsid w:val="00F6622C"/>
    <w:rsid w:val="00F66D8B"/>
    <w:rsid w:val="00F67676"/>
    <w:rsid w:val="00F7179C"/>
    <w:rsid w:val="00F71D3B"/>
    <w:rsid w:val="00F7232D"/>
    <w:rsid w:val="00F7234B"/>
    <w:rsid w:val="00F738C9"/>
    <w:rsid w:val="00F73E24"/>
    <w:rsid w:val="00F74651"/>
    <w:rsid w:val="00F74C0E"/>
    <w:rsid w:val="00F76D4B"/>
    <w:rsid w:val="00F80F18"/>
    <w:rsid w:val="00F816FF"/>
    <w:rsid w:val="00F83195"/>
    <w:rsid w:val="00F831B7"/>
    <w:rsid w:val="00F8349E"/>
    <w:rsid w:val="00F858D8"/>
    <w:rsid w:val="00F8614A"/>
    <w:rsid w:val="00F8650B"/>
    <w:rsid w:val="00F87852"/>
    <w:rsid w:val="00F900CD"/>
    <w:rsid w:val="00F91B90"/>
    <w:rsid w:val="00F92A43"/>
    <w:rsid w:val="00F9356D"/>
    <w:rsid w:val="00F93F1A"/>
    <w:rsid w:val="00F9735E"/>
    <w:rsid w:val="00F97B37"/>
    <w:rsid w:val="00F97FFE"/>
    <w:rsid w:val="00FA0606"/>
    <w:rsid w:val="00FA0ED0"/>
    <w:rsid w:val="00FA1649"/>
    <w:rsid w:val="00FA2561"/>
    <w:rsid w:val="00FA5074"/>
    <w:rsid w:val="00FA5136"/>
    <w:rsid w:val="00FA5211"/>
    <w:rsid w:val="00FA5731"/>
    <w:rsid w:val="00FA59A4"/>
    <w:rsid w:val="00FA621A"/>
    <w:rsid w:val="00FB0F09"/>
    <w:rsid w:val="00FB1C56"/>
    <w:rsid w:val="00FB2119"/>
    <w:rsid w:val="00FB2290"/>
    <w:rsid w:val="00FB29C0"/>
    <w:rsid w:val="00FB31E0"/>
    <w:rsid w:val="00FB3778"/>
    <w:rsid w:val="00FB3916"/>
    <w:rsid w:val="00FB4F82"/>
    <w:rsid w:val="00FB63FD"/>
    <w:rsid w:val="00FB7A35"/>
    <w:rsid w:val="00FC00C6"/>
    <w:rsid w:val="00FC029C"/>
    <w:rsid w:val="00FC161E"/>
    <w:rsid w:val="00FC18C3"/>
    <w:rsid w:val="00FC279B"/>
    <w:rsid w:val="00FC3462"/>
    <w:rsid w:val="00FC3610"/>
    <w:rsid w:val="00FC3E1B"/>
    <w:rsid w:val="00FC450D"/>
    <w:rsid w:val="00FC4781"/>
    <w:rsid w:val="00FC53FD"/>
    <w:rsid w:val="00FC6231"/>
    <w:rsid w:val="00FC7301"/>
    <w:rsid w:val="00FC7AE0"/>
    <w:rsid w:val="00FD1866"/>
    <w:rsid w:val="00FD1D43"/>
    <w:rsid w:val="00FD25F5"/>
    <w:rsid w:val="00FD26C3"/>
    <w:rsid w:val="00FD44FF"/>
    <w:rsid w:val="00FD4A8E"/>
    <w:rsid w:val="00FD5520"/>
    <w:rsid w:val="00FD572B"/>
    <w:rsid w:val="00FD59F0"/>
    <w:rsid w:val="00FD5B60"/>
    <w:rsid w:val="00FD5BE0"/>
    <w:rsid w:val="00FD6ED1"/>
    <w:rsid w:val="00FD6F4C"/>
    <w:rsid w:val="00FE0C14"/>
    <w:rsid w:val="00FE198C"/>
    <w:rsid w:val="00FE2F1E"/>
    <w:rsid w:val="00FE2FC5"/>
    <w:rsid w:val="00FE3360"/>
    <w:rsid w:val="00FE53F4"/>
    <w:rsid w:val="00FE592B"/>
    <w:rsid w:val="00FE7283"/>
    <w:rsid w:val="00FE77B4"/>
    <w:rsid w:val="00FF03E7"/>
    <w:rsid w:val="00FF09C4"/>
    <w:rsid w:val="00FF1413"/>
    <w:rsid w:val="00FF18CE"/>
    <w:rsid w:val="00FF3B5F"/>
    <w:rsid w:val="00FF3F1F"/>
    <w:rsid w:val="00FF4126"/>
    <w:rsid w:val="00FF6904"/>
    <w:rsid w:val="00FF6EF1"/>
    <w:rsid w:val="00FF7040"/>
    <w:rsid w:val="00FF7ECE"/>
    <w:rsid w:val="056BEC4B"/>
    <w:rsid w:val="06D8D69E"/>
    <w:rsid w:val="0D195291"/>
    <w:rsid w:val="0EF39A61"/>
    <w:rsid w:val="12B0DAA2"/>
    <w:rsid w:val="1817AFF8"/>
    <w:rsid w:val="1BAEFBB6"/>
    <w:rsid w:val="1D7B8126"/>
    <w:rsid w:val="266B109E"/>
    <w:rsid w:val="2FD95AB4"/>
    <w:rsid w:val="30AD5341"/>
    <w:rsid w:val="310DBC76"/>
    <w:rsid w:val="347E6635"/>
    <w:rsid w:val="370A6064"/>
    <w:rsid w:val="3B842C60"/>
    <w:rsid w:val="44CA0772"/>
    <w:rsid w:val="483A1107"/>
    <w:rsid w:val="504CF938"/>
    <w:rsid w:val="515B0B6E"/>
    <w:rsid w:val="53319868"/>
    <w:rsid w:val="59C4BBD9"/>
    <w:rsid w:val="5AA60F9F"/>
    <w:rsid w:val="5FAFD626"/>
    <w:rsid w:val="5FFA1F51"/>
    <w:rsid w:val="6636CC82"/>
    <w:rsid w:val="67BC79B3"/>
    <w:rsid w:val="6DAC312C"/>
    <w:rsid w:val="6E498EC8"/>
    <w:rsid w:val="7E5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46030"/>
  <w15:chartTrackingRefBased/>
  <w15:docId w15:val="{7528FE01-6E7E-4758-BF0F-6234BF7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3F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3C02"/>
    <w:rPr>
      <w:rFonts w:ascii="Tahoma" w:hAnsi="Tahoma" w:cs="Tahoma"/>
      <w:sz w:val="16"/>
      <w:szCs w:val="16"/>
    </w:rPr>
  </w:style>
  <w:style w:type="character" w:styleId="Hyperlink">
    <w:name w:val="Hyperlink"/>
    <w:rsid w:val="002B3C02"/>
    <w:rPr>
      <w:color w:val="0000FF"/>
      <w:u w:val="single"/>
    </w:rPr>
  </w:style>
  <w:style w:type="character" w:styleId="FollowedHyperlink">
    <w:name w:val="FollowedHyperlink"/>
    <w:rsid w:val="00785543"/>
    <w:rPr>
      <w:color w:val="954F72"/>
      <w:u w:val="single"/>
    </w:rPr>
  </w:style>
  <w:style w:type="paragraph" w:styleId="Revision">
    <w:name w:val="Revision"/>
    <w:hidden/>
    <w:uiPriority w:val="99"/>
    <w:semiHidden/>
    <w:rsid w:val="003C066D"/>
    <w:rPr>
      <w:sz w:val="24"/>
      <w:szCs w:val="24"/>
      <w:lang w:val="en-GB" w:eastAsia="en-GB"/>
    </w:rPr>
  </w:style>
  <w:style w:type="character" w:styleId="CommentReference">
    <w:name w:val="annotation reference"/>
    <w:rsid w:val="003C06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0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066D"/>
  </w:style>
  <w:style w:type="paragraph" w:styleId="CommentSubject">
    <w:name w:val="annotation subject"/>
    <w:basedOn w:val="CommentText"/>
    <w:next w:val="CommentText"/>
    <w:link w:val="CommentSubjectChar"/>
    <w:rsid w:val="003C066D"/>
    <w:rPr>
      <w:b/>
      <w:bCs/>
    </w:rPr>
  </w:style>
  <w:style w:type="character" w:customStyle="1" w:styleId="CommentSubjectChar">
    <w:name w:val="Comment Subject Char"/>
    <w:link w:val="CommentSubject"/>
    <w:rsid w:val="003C066D"/>
    <w:rPr>
      <w:b/>
      <w:bCs/>
    </w:rPr>
  </w:style>
  <w:style w:type="paragraph" w:styleId="ListParagraph">
    <w:name w:val="List Paragraph"/>
    <w:basedOn w:val="Normal"/>
    <w:uiPriority w:val="34"/>
    <w:qFormat/>
    <w:rsid w:val="056BE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.uk/babyfriendly/accreditat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cef.org.uk/BabyFriendly/Resources/Guidance-for-Health-Professionals/Audit/Audit-tools-to-monitor-breastfeeding-suppor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icef.org.uk/babyfriendly/baby-friendly-resources/implementing-standards-resources/guidance-on-writing-a-curriculu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cef.org.uk/babyfriendly/baby-friendly-resources/international-code-marketing-breastmilk-substitutes-resources/guide-to-working-within-the-c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224F7-E79F-4580-9BC6-8E174E69498E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d3640eb-f84a-455c-880f-820bd564c49e"/>
    <ds:schemaRef ds:uri="8f01de69-6cb6-493d-a30e-acbe941c958c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5AF025-A5C9-4BF8-AC37-2DA8F5890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5C0E5-0F59-471A-9300-BE5955510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7479</Characters>
  <Application>Microsoft Office Word</Application>
  <DocSecurity>0</DocSecurity>
  <Lines>62</Lines>
  <Paragraphs>17</Paragraphs>
  <ScaleCrop>false</ScaleCrop>
  <Company>UNICEF UK Baby Friendly Initiative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PLAN FOR ACHIEVING UNICEF UK Baby Friendly Initiative in the NEONATAL SERVICES</dc:title>
  <dc:subject>DRAFT PLAN FOR ACHIEVING UNICEF UK Baby Friendly Initiative in the NEONATAL SERVICES</dc:subject>
  <dc:creator>UNICEF UK Baby Friendly Initiative</dc:creator>
  <cp:keywords>baby friendly, unicef uk, action plan, neonatal, accreditation</cp:keywords>
  <dc:description/>
  <cp:lastModifiedBy>Malone Ryan</cp:lastModifiedBy>
  <cp:revision>2</cp:revision>
  <cp:lastPrinted>2014-02-06T16:31:00Z</cp:lastPrinted>
  <dcterms:created xsi:type="dcterms:W3CDTF">2024-12-05T09:16:00Z</dcterms:created>
  <dcterms:modified xsi:type="dcterms:W3CDTF">2024-12-05T09:16:00Z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0x0101001490156A4765594398FD401F86C8AD4A</vt:lpwstr>
  </property>
</Properties>
</file>